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162"/>
        <w:jc w:val="center"/>
        <w:rPr>
          <w:rFonts w:ascii="Arial" w:cs="Arial" w:eastAsia="Arial" w:hAnsi="Arial"/>
          <w:color w:val="000000"/>
        </w:rPr>
      </w:pPr>
      <w:r w:rsidDel="00000000" w:rsidR="00000000" w:rsidRPr="00000000">
        <w:rPr>
          <w:rFonts w:ascii="Arial" w:cs="Arial" w:eastAsia="Arial" w:hAnsi="Arial"/>
          <w:b w:val="1"/>
          <w:color w:val="000000"/>
          <w:sz w:val="24"/>
          <w:szCs w:val="24"/>
          <w:rtl w:val="0"/>
        </w:rPr>
        <w:t xml:space="preserve">LOUIS D. ADOLF</w:t>
      </w:r>
      <w:r w:rsidDel="00000000" w:rsidR="00000000" w:rsidRPr="00000000">
        <w:rPr>
          <w:rtl w:val="0"/>
        </w:rPr>
      </w:r>
    </w:p>
    <w:p w:rsidR="00000000" w:rsidDel="00000000" w:rsidP="00000000" w:rsidRDefault="00000000" w:rsidRPr="00000000" w14:paraId="00000002">
      <w:pPr>
        <w:ind w:right="-162"/>
        <w:jc w:val="center"/>
        <w:rPr>
          <w:rFonts w:ascii="Arial" w:cs="Arial" w:eastAsia="Arial" w:hAnsi="Arial"/>
          <w:color w:val="000000"/>
        </w:rPr>
      </w:pPr>
      <w:bookmarkStart w:colFirst="0" w:colLast="0" w:name="_heading=h.gjdgxs" w:id="0"/>
      <w:bookmarkEnd w:id="0"/>
      <w:r w:rsidDel="00000000" w:rsidR="00000000" w:rsidRPr="00000000">
        <w:rPr>
          <w:rFonts w:ascii="Arial" w:cs="Arial" w:eastAsia="Arial" w:hAnsi="Arial"/>
          <w:color w:val="000000"/>
          <w:rtl w:val="0"/>
        </w:rPr>
        <w:t xml:space="preserve">  4650 S. Spring Ave, Saint Louis, MO 63116</w:t>
      </w:r>
    </w:p>
    <w:p w:rsidR="00000000" w:rsidDel="00000000" w:rsidP="00000000" w:rsidRDefault="00000000" w:rsidRPr="00000000" w14:paraId="00000003">
      <w:pPr>
        <w:ind w:right="-162"/>
        <w:jc w:val="center"/>
        <w:rPr>
          <w:rFonts w:ascii="Arial" w:cs="Arial" w:eastAsia="Arial" w:hAnsi="Arial"/>
          <w:color w:val="000000"/>
          <w:sz w:val="24"/>
          <w:szCs w:val="24"/>
        </w:rPr>
      </w:pPr>
      <w:r w:rsidDel="00000000" w:rsidR="00000000" w:rsidRPr="00000000">
        <w:rPr>
          <w:rFonts w:ascii="Arial" w:cs="Arial" w:eastAsia="Arial" w:hAnsi="Arial"/>
          <w:color w:val="000000"/>
          <w:rtl w:val="0"/>
        </w:rPr>
        <w:t xml:space="preserve">Cell: (314) 202-3524 </w:t>
      </w:r>
      <w:hyperlink r:id="rId7">
        <w:r w:rsidDel="00000000" w:rsidR="00000000" w:rsidRPr="00000000">
          <w:rPr>
            <w:rFonts w:ascii="Arial" w:cs="Arial" w:eastAsia="Arial" w:hAnsi="Arial"/>
            <w:color w:val="000080"/>
            <w:sz w:val="22"/>
            <w:szCs w:val="22"/>
            <w:rtl w:val="0"/>
          </w:rPr>
          <w:t xml:space="preserve">louadolf@gmail.com</w:t>
        </w:r>
      </w:hyperlink>
      <w:r w:rsidDel="00000000" w:rsidR="00000000" w:rsidRPr="00000000">
        <w:rPr>
          <w:rtl w:val="0"/>
        </w:rPr>
      </w:r>
    </w:p>
    <w:p w:rsidR="00000000" w:rsidDel="00000000" w:rsidP="00000000" w:rsidRDefault="00000000" w:rsidRPr="00000000" w14:paraId="00000004">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5">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SUMMARY</w:t>
      </w:r>
      <w:r w:rsidDel="00000000" w:rsidR="00000000" w:rsidRPr="00000000">
        <w:rPr>
          <w:rtl w:val="0"/>
        </w:rPr>
      </w:r>
    </w:p>
    <w:p w:rsidR="00000000" w:rsidDel="00000000" w:rsidP="00000000" w:rsidRDefault="00000000" w:rsidRPr="00000000" w14:paraId="00000006">
      <w:pPr>
        <w:jc w:val="both"/>
        <w:rPr>
          <w:rFonts w:ascii="Arial" w:cs="Arial" w:eastAsia="Arial" w:hAnsi="Arial"/>
          <w:color w:val="000000"/>
        </w:rPr>
      </w:pPr>
      <w:r w:rsidDel="00000000" w:rsidR="00000000" w:rsidRPr="00000000">
        <w:rPr>
          <w:rFonts w:ascii="Arial" w:cs="Arial" w:eastAsia="Arial" w:hAnsi="Arial"/>
          <w:color w:val="000000"/>
          <w:rtl w:val="0"/>
        </w:rPr>
        <w:t xml:space="preserve">Software engineer, independent contractor, and more recently Programmer/Analyst with 25+ years experience in information systems and technical applications.  New development has been the focus of industrial automation, aerospace, nuclear, and some information system applications, covering 12 years.  Testing of development tools and information systems, developing enhancements to operational IBM Series/1 systems and providing user support represents the balance.</w:t>
      </w:r>
    </w:p>
    <w:p w:rsidR="00000000" w:rsidDel="00000000" w:rsidP="00000000" w:rsidRDefault="00000000" w:rsidRPr="00000000" w14:paraId="00000007">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8">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SKILLS</w:t>
      </w:r>
      <w:r w:rsidDel="00000000" w:rsidR="00000000" w:rsidRPr="00000000">
        <w:rPr>
          <w:rtl w:val="0"/>
        </w:rPr>
      </w:r>
    </w:p>
    <w:p w:rsidR="00000000" w:rsidDel="00000000" w:rsidP="00000000" w:rsidRDefault="00000000" w:rsidRPr="00000000" w14:paraId="00000009">
      <w:pPr>
        <w:jc w:val="both"/>
        <w:rPr>
          <w:rFonts w:ascii="Arial" w:cs="Arial" w:eastAsia="Arial" w:hAnsi="Arial"/>
          <w:color w:val="000000"/>
        </w:rPr>
      </w:pPr>
      <w:r w:rsidDel="00000000" w:rsidR="00000000" w:rsidRPr="00000000">
        <w:rPr>
          <w:rFonts w:ascii="Arial" w:cs="Arial" w:eastAsia="Arial" w:hAnsi="Arial"/>
          <w:color w:val="000000"/>
          <w:rtl w:val="0"/>
        </w:rPr>
        <w:t xml:space="preserve">Systems:</w:t>
        <w:tab/>
        <w:t xml:space="preserve">Synon, MS/DOS, VAX/VMS, VM, MVS, PRMS,  ISPF/PDF</w:t>
      </w:r>
    </w:p>
    <w:p w:rsidR="00000000" w:rsidDel="00000000" w:rsidP="00000000" w:rsidRDefault="00000000" w:rsidRPr="00000000" w14:paraId="0000000A">
      <w:pPr>
        <w:jc w:val="both"/>
        <w:rPr>
          <w:rFonts w:ascii="Arial" w:cs="Arial" w:eastAsia="Arial" w:hAnsi="Arial"/>
          <w:color w:val="000000"/>
        </w:rPr>
      </w:pPr>
      <w:r w:rsidDel="00000000" w:rsidR="00000000" w:rsidRPr="00000000">
        <w:rPr>
          <w:rFonts w:ascii="Arial" w:cs="Arial" w:eastAsia="Arial" w:hAnsi="Arial"/>
          <w:color w:val="000000"/>
          <w:rtl w:val="0"/>
        </w:rPr>
        <w:t xml:space="preserve">Languages:</w:t>
        <w:tab/>
        <w:t xml:space="preserve">CO</w:t>
      </w:r>
      <w:r w:rsidDel="00000000" w:rsidR="00000000" w:rsidRPr="00000000">
        <w:rPr>
          <w:rFonts w:ascii="Arial" w:cs="Arial" w:eastAsia="Arial" w:hAnsi="Arial"/>
          <w:rtl w:val="0"/>
        </w:rPr>
        <w:t xml:space="preserve">BOL, </w:t>
      </w:r>
      <w:r w:rsidDel="00000000" w:rsidR="00000000" w:rsidRPr="00000000">
        <w:rPr>
          <w:rFonts w:ascii="Arial" w:cs="Arial" w:eastAsia="Arial" w:hAnsi="Arial"/>
          <w:color w:val="000000"/>
          <w:rtl w:val="0"/>
        </w:rPr>
        <w:t xml:space="preserve">RPG, C, PL/S, assembly, FORTRAN, SQL, Visual Basic, Basic</w:t>
      </w:r>
    </w:p>
    <w:p w:rsidR="00000000" w:rsidDel="00000000" w:rsidP="00000000" w:rsidRDefault="00000000" w:rsidRPr="00000000" w14:paraId="0000000B">
      <w:pPr>
        <w:jc w:val="both"/>
        <w:rPr>
          <w:rFonts w:ascii="Arial" w:cs="Arial" w:eastAsia="Arial" w:hAnsi="Arial"/>
          <w:color w:val="000000"/>
        </w:rPr>
      </w:pPr>
      <w:r w:rsidDel="00000000" w:rsidR="00000000" w:rsidRPr="00000000">
        <w:rPr>
          <w:rFonts w:ascii="Arial" w:cs="Arial" w:eastAsia="Arial" w:hAnsi="Arial"/>
          <w:color w:val="000000"/>
          <w:rtl w:val="0"/>
        </w:rPr>
        <w:t xml:space="preserve">Hardware:</w:t>
        <w:tab/>
        <w:t xml:space="preserve">IBM AS/400, IBM PC, IBM 30XX, IBM Series/1, VAX, PDP-11, Perkin-Elmer 3244</w:t>
      </w:r>
    </w:p>
    <w:p w:rsidR="00000000" w:rsidDel="00000000" w:rsidP="00000000" w:rsidRDefault="00000000" w:rsidRPr="00000000" w14:paraId="0000000C">
      <w:pPr>
        <w:jc w:val="both"/>
        <w:rPr>
          <w:rFonts w:ascii="Arial" w:cs="Arial" w:eastAsia="Arial" w:hAnsi="Arial"/>
          <w:color w:val="000000"/>
        </w:rPr>
      </w:pPr>
      <w:r w:rsidDel="00000000" w:rsidR="00000000" w:rsidRPr="00000000">
        <w:rPr>
          <w:rFonts w:ascii="Arial" w:cs="Arial" w:eastAsia="Arial" w:hAnsi="Arial"/>
          <w:color w:val="000000"/>
          <w:rtl w:val="0"/>
        </w:rPr>
        <w:t xml:space="preserve">Tools:</w:t>
        <w:tab/>
        <w:t xml:space="preserve">            Hawkeye, Aldon, DBU, DFU, Query, Abstract</w:t>
      </w:r>
    </w:p>
    <w:p w:rsidR="00000000" w:rsidDel="00000000" w:rsidP="00000000" w:rsidRDefault="00000000" w:rsidRPr="00000000" w14:paraId="0000000D">
      <w:pPr>
        <w:rPr>
          <w:rFonts w:ascii="Arial" w:cs="Arial" w:eastAsia="Arial" w:hAnsi="Arial"/>
          <w:color w:val="000000"/>
        </w:rPr>
      </w:pPr>
      <w:r w:rsidDel="00000000" w:rsidR="00000000" w:rsidRPr="00000000">
        <w:rPr>
          <w:rFonts w:ascii="Arial" w:cs="Arial" w:eastAsia="Arial" w:hAnsi="Arial"/>
          <w:color w:val="000000"/>
          <w:rtl w:val="0"/>
        </w:rPr>
        <w:t xml:space="preserve">Multilingual:</w:t>
        <w:tab/>
        <w:t xml:space="preserve">English, German, Dutch, Russian, Spanish</w:t>
      </w:r>
    </w:p>
    <w:p w:rsidR="00000000" w:rsidDel="00000000" w:rsidP="00000000" w:rsidRDefault="00000000" w:rsidRPr="00000000" w14:paraId="0000000E">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F">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EXPERIENCE</w:t>
      </w:r>
      <w:r w:rsidDel="00000000" w:rsidR="00000000" w:rsidRPr="00000000">
        <w:rPr>
          <w:rtl w:val="0"/>
        </w:rPr>
      </w:r>
    </w:p>
    <w:p w:rsidR="00000000" w:rsidDel="00000000" w:rsidP="00000000" w:rsidRDefault="00000000" w:rsidRPr="00000000" w14:paraId="00000010">
      <w:pPr>
        <w:jc w:val="both"/>
        <w:rPr>
          <w:rFonts w:ascii="Arial" w:cs="Arial" w:eastAsia="Arial" w:hAnsi="Arial"/>
        </w:rPr>
      </w:pPr>
      <w:r w:rsidDel="00000000" w:rsidR="00000000" w:rsidRPr="00000000">
        <w:rPr>
          <w:rtl w:val="0"/>
        </w:rPr>
      </w:r>
    </w:p>
    <w:p w:rsidR="00000000" w:rsidDel="00000000" w:rsidP="00000000" w:rsidRDefault="00000000" w:rsidRPr="00000000" w14:paraId="00000011">
      <w:pPr>
        <w:jc w:val="both"/>
        <w:rPr>
          <w:rFonts w:ascii="Arial" w:cs="Arial" w:eastAsia="Arial" w:hAnsi="Arial"/>
          <w:color w:val="000000"/>
        </w:rPr>
      </w:pPr>
      <w:r w:rsidDel="00000000" w:rsidR="00000000" w:rsidRPr="00000000">
        <w:rPr>
          <w:rFonts w:ascii="Arial" w:cs="Arial" w:eastAsia="Arial" w:hAnsi="Arial"/>
          <w:color w:val="000000"/>
          <w:rtl w:val="0"/>
        </w:rPr>
        <w:t xml:space="preserve">CVS Health</w:t>
        <w:tab/>
        <w:tab/>
        <w:tab/>
        <w:tab/>
        <w:tab/>
        <w:tab/>
        <w:tab/>
        <w:tab/>
        <w:t xml:space="preserve">          Richardson, Texas 2018</w:t>
      </w:r>
    </w:p>
    <w:p w:rsidR="00000000" w:rsidDel="00000000" w:rsidP="00000000" w:rsidRDefault="00000000" w:rsidRPr="00000000" w14:paraId="00000012">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3">
      <w:pPr>
        <w:jc w:val="both"/>
        <w:rPr>
          <w:rFonts w:ascii="Arial" w:cs="Arial" w:eastAsia="Arial" w:hAnsi="Arial"/>
          <w:color w:val="000000"/>
        </w:rPr>
      </w:pPr>
      <w:r w:rsidDel="00000000" w:rsidR="00000000" w:rsidRPr="00000000">
        <w:rPr>
          <w:rFonts w:ascii="Arial" w:cs="Arial" w:eastAsia="Arial" w:hAnsi="Arial"/>
          <w:color w:val="000000"/>
          <w:rtl w:val="0"/>
        </w:rPr>
        <w:t xml:space="preserve">Application Analyst on contract in problem response to CVS Health in problem response for the pharmacy benefit management system RxClaim using Synon generating RPG on the AS/400AS400.</w:t>
      </w:r>
    </w:p>
    <w:p w:rsidR="00000000" w:rsidDel="00000000" w:rsidP="00000000" w:rsidRDefault="00000000" w:rsidRPr="00000000" w14:paraId="00000014">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Retraining activities</w:t>
        <w:tab/>
        <w:tab/>
        <w:tab/>
        <w:tab/>
        <w:tab/>
        <w:tab/>
        <w:tab/>
        <w:t xml:space="preserve">     St. Louis, Missouri 2016 - 2017</w:t>
      </w:r>
    </w:p>
    <w:p w:rsidR="00000000" w:rsidDel="00000000" w:rsidP="00000000" w:rsidRDefault="00000000" w:rsidRPr="00000000" w14:paraId="00000016">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17">
      <w:pPr>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Attending computer science courses through the Veterans Retraining Assistance Program at St. Louis Community College. Focus of studies: C++, Java, SQL.</w:t>
      </w:r>
    </w:p>
    <w:p w:rsidR="00000000" w:rsidDel="00000000" w:rsidP="00000000" w:rsidRDefault="00000000" w:rsidRPr="00000000" w14:paraId="00000018">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19">
      <w:pPr>
        <w:jc w:val="both"/>
        <w:rPr>
          <w:rFonts w:ascii="Arial" w:cs="Arial" w:eastAsia="Arial" w:hAnsi="Arial"/>
          <w:color w:val="000000"/>
        </w:rPr>
      </w:pPr>
      <w:r w:rsidDel="00000000" w:rsidR="00000000" w:rsidRPr="00000000">
        <w:rPr>
          <w:rFonts w:ascii="Arial" w:cs="Arial" w:eastAsia="Arial" w:hAnsi="Arial"/>
          <w:color w:val="000000"/>
          <w:rtl w:val="0"/>
        </w:rPr>
        <w:t xml:space="preserve">Miracle Software Systems</w:t>
        <w:tab/>
        <w:tab/>
        <w:tab/>
        <w:tab/>
        <w:t xml:space="preserve">       Winston-Salem, North Carolina 2015 – 2015</w:t>
      </w:r>
    </w:p>
    <w:p w:rsidR="00000000" w:rsidDel="00000000" w:rsidP="00000000" w:rsidRDefault="00000000" w:rsidRPr="00000000" w14:paraId="0000001A">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jc w:val="both"/>
        <w:rPr>
          <w:rFonts w:ascii="Arial" w:cs="Arial" w:eastAsia="Arial" w:hAnsi="Arial"/>
          <w:color w:val="000000"/>
        </w:rPr>
      </w:pPr>
      <w:r w:rsidDel="00000000" w:rsidR="00000000" w:rsidRPr="00000000">
        <w:rPr>
          <w:rFonts w:ascii="Arial" w:cs="Arial" w:eastAsia="Arial" w:hAnsi="Arial"/>
          <w:color w:val="000000"/>
          <w:rtl w:val="0"/>
        </w:rPr>
        <w:t xml:space="preserve">AS400 Developer on contract to Hanes</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Brands, Inc. in development and maintenance of distribution applications using Synon, RPGLE and CL on the AS/400. Contributed to download of inventory updates through Teklynx from SAP sources. Developed a TekLynx print by pull list functionality. Implemented system used to streamline garment production process and update ticket information.</w:t>
      </w:r>
    </w:p>
    <w:p w:rsidR="00000000" w:rsidDel="00000000" w:rsidP="00000000" w:rsidRDefault="00000000" w:rsidRPr="00000000" w14:paraId="0000001C">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D">
      <w:pPr>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Voluntary activities</w:t>
        <w:tab/>
        <w:tab/>
        <w:tab/>
        <w:tab/>
        <w:tab/>
        <w:tab/>
        <w:tab/>
        <w:t xml:space="preserve">        St. Louis, Missouri 2013-2015</w:t>
      </w:r>
    </w:p>
    <w:p w:rsidR="00000000" w:rsidDel="00000000" w:rsidP="00000000" w:rsidRDefault="00000000" w:rsidRPr="00000000" w14:paraId="0000001E">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1F">
      <w:pPr>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Mentored fellow veterans in basic computer skills at Veterans Court Technology Clinic.</w:t>
      </w:r>
    </w:p>
    <w:p w:rsidR="00000000" w:rsidDel="00000000" w:rsidP="00000000" w:rsidRDefault="00000000" w:rsidRPr="00000000" w14:paraId="00000020">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1">
      <w:pPr>
        <w:jc w:val="both"/>
        <w:rPr>
          <w:rFonts w:ascii="Arial" w:cs="Arial" w:eastAsia="Arial" w:hAnsi="Arial"/>
          <w:color w:val="000000"/>
        </w:rPr>
      </w:pPr>
      <w:r w:rsidDel="00000000" w:rsidR="00000000" w:rsidRPr="00000000">
        <w:rPr>
          <w:rFonts w:ascii="Arial" w:cs="Arial" w:eastAsia="Arial" w:hAnsi="Arial"/>
          <w:color w:val="000000"/>
          <w:rtl w:val="0"/>
        </w:rPr>
        <w:t xml:space="preserve">CVS Caremark</w:t>
        <w:tab/>
        <w:tab/>
        <w:tab/>
        <w:tab/>
        <w:tab/>
        <w:tab/>
        <w:tab/>
        <w:tab/>
        <w:t xml:space="preserve">          Atlanta, Georgia 2011-12</w:t>
      </w:r>
    </w:p>
    <w:p w:rsidR="00000000" w:rsidDel="00000000" w:rsidP="00000000" w:rsidRDefault="00000000" w:rsidRPr="00000000" w14:paraId="00000022">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3">
      <w:pPr>
        <w:jc w:val="both"/>
        <w:rPr>
          <w:rFonts w:ascii="Arial" w:cs="Arial" w:eastAsia="Arial" w:hAnsi="Arial"/>
          <w:color w:val="000000"/>
        </w:rPr>
      </w:pPr>
      <w:r w:rsidDel="00000000" w:rsidR="00000000" w:rsidRPr="00000000">
        <w:rPr>
          <w:rFonts w:ascii="Arial" w:cs="Arial" w:eastAsia="Arial" w:hAnsi="Arial"/>
          <w:color w:val="000000"/>
          <w:rtl w:val="0"/>
        </w:rPr>
        <w:t xml:space="preserve">Application Analyst on contract in problem response for the pharmacy benefit management system using Synon generating RPG on the AS/400 in conjunction with offshore resources at WIPRO Technologies Chennai, India, location. Also developed AS/400 queries.</w:t>
      </w:r>
    </w:p>
    <w:p w:rsidR="00000000" w:rsidDel="00000000" w:rsidP="00000000" w:rsidRDefault="00000000" w:rsidRPr="00000000" w14:paraId="00000024">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5">
      <w:pPr>
        <w:jc w:val="both"/>
        <w:rPr>
          <w:rFonts w:ascii="Arial" w:cs="Arial" w:eastAsia="Arial" w:hAnsi="Arial"/>
          <w:color w:val="000000"/>
        </w:rPr>
      </w:pPr>
      <w:r w:rsidDel="00000000" w:rsidR="00000000" w:rsidRPr="00000000">
        <w:rPr>
          <w:rFonts w:ascii="Arial" w:cs="Arial" w:eastAsia="Arial" w:hAnsi="Arial"/>
          <w:color w:val="000000"/>
          <w:rtl w:val="0"/>
        </w:rPr>
        <w:t xml:space="preserve">Fleischmann Yeast</w:t>
        <w:tab/>
        <w:tab/>
        <w:tab/>
        <w:tab/>
        <w:tab/>
        <w:tab/>
        <w:tab/>
        <w:tab/>
        <w:t xml:space="preserve">St. Louis, Missouri 2008</w:t>
      </w:r>
    </w:p>
    <w:p w:rsidR="00000000" w:rsidDel="00000000" w:rsidP="00000000" w:rsidRDefault="00000000" w:rsidRPr="00000000" w14:paraId="00000026">
      <w:pPr>
        <w:jc w:val="both"/>
        <w:rPr>
          <w:rFonts w:ascii="Arial" w:cs="Arial" w:eastAsia="Arial" w:hAnsi="Arial"/>
        </w:rPr>
      </w:pPr>
      <w:r w:rsidDel="00000000" w:rsidR="00000000" w:rsidRPr="00000000">
        <w:rPr>
          <w:rFonts w:ascii="Arial" w:cs="Arial" w:eastAsia="Arial" w:hAnsi="Arial"/>
          <w:color w:val="000000"/>
          <w:rtl w:val="0"/>
        </w:rPr>
        <w:t xml:space="preserve">Systems Analyst in migrating applications between AS/400s on the iSeries Server Consolidation project.  Most of the work involved researching the objects on the older AS/400</w:t>
      </w:r>
      <w:r w:rsidDel="00000000" w:rsidR="00000000" w:rsidRPr="00000000">
        <w:rPr>
          <w:rFonts w:ascii="Arial" w:cs="Arial" w:eastAsia="Arial" w:hAnsi="Arial"/>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027">
      <w:pPr>
        <w:jc w:val="both"/>
        <w:rPr>
          <w:rFonts w:ascii="Arial" w:cs="Arial" w:eastAsia="Arial" w:hAnsi="Arial"/>
          <w:color w:val="000000"/>
        </w:rPr>
      </w:pPr>
      <w:r w:rsidDel="00000000" w:rsidR="00000000" w:rsidRPr="00000000">
        <w:rPr>
          <w:rFonts w:ascii="Arial" w:cs="Arial" w:eastAsia="Arial" w:hAnsi="Arial"/>
          <w:color w:val="000000"/>
          <w:rtl w:val="0"/>
        </w:rPr>
        <w:t xml:space="preserve">Louis D. Adolf</w:t>
      </w:r>
    </w:p>
    <w:p w:rsidR="00000000" w:rsidDel="00000000" w:rsidP="00000000" w:rsidRDefault="00000000" w:rsidRPr="00000000" w14:paraId="00000028">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9">
      <w:pPr>
        <w:jc w:val="both"/>
        <w:rPr>
          <w:rFonts w:ascii="Arial" w:cs="Arial" w:eastAsia="Arial" w:hAnsi="Arial"/>
          <w:color w:val="000000"/>
        </w:rPr>
      </w:pPr>
      <w:r w:rsidDel="00000000" w:rsidR="00000000" w:rsidRPr="00000000">
        <w:rPr>
          <w:rFonts w:ascii="Arial" w:cs="Arial" w:eastAsia="Arial" w:hAnsi="Arial"/>
          <w:color w:val="000000"/>
          <w:rtl w:val="0"/>
        </w:rPr>
        <w:t xml:space="preserve">Walgreens</w:t>
        <w:tab/>
        <w:tab/>
        <w:tab/>
        <w:tab/>
        <w:tab/>
        <w:tab/>
        <w:tab/>
        <w:tab/>
        <w:t xml:space="preserve">          Deerfield, Illinois 2006-07</w:t>
      </w:r>
    </w:p>
    <w:p w:rsidR="00000000" w:rsidDel="00000000" w:rsidP="00000000" w:rsidRDefault="00000000" w:rsidRPr="00000000" w14:paraId="0000002A">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B">
      <w:pPr>
        <w:jc w:val="both"/>
        <w:rPr>
          <w:rFonts w:ascii="Arial" w:cs="Arial" w:eastAsia="Arial" w:hAnsi="Arial"/>
          <w:color w:val="000000"/>
          <w:sz w:val="16"/>
          <w:szCs w:val="16"/>
        </w:rPr>
      </w:pPr>
      <w:r w:rsidDel="00000000" w:rsidR="00000000" w:rsidRPr="00000000">
        <w:rPr>
          <w:rFonts w:ascii="Arial" w:cs="Arial" w:eastAsia="Arial" w:hAnsi="Arial"/>
          <w:color w:val="000000"/>
          <w:rtl w:val="0"/>
        </w:rPr>
        <w:t xml:space="preserve">Senior Systems Analyst and module lead on contract in the development of the </w:t>
      </w:r>
      <w:r w:rsidDel="00000000" w:rsidR="00000000" w:rsidRPr="00000000">
        <w:rPr>
          <w:rFonts w:ascii="Arial" w:cs="Arial" w:eastAsia="Arial" w:hAnsi="Arial"/>
          <w:rtl w:val="0"/>
        </w:rPr>
        <w:t xml:space="preserve">database</w:t>
      </w:r>
      <w:r w:rsidDel="00000000" w:rsidR="00000000" w:rsidRPr="00000000">
        <w:rPr>
          <w:rFonts w:ascii="Arial" w:cs="Arial" w:eastAsia="Arial" w:hAnsi="Arial"/>
          <w:color w:val="000000"/>
          <w:rtl w:val="0"/>
        </w:rPr>
        <w:t xml:space="preserve"> and data migration programs for the photo processing system using Synon generating RPG on the AS/400 in conjunction with offshore resources at Tata Consultancy Services home office in Mumbai, India.  Supported Logistics Infrastructure using Synon and CL.   Performed maintenance of Deals system in Synon and CL for purchasing. </w:t>
      </w:r>
      <w:r w:rsidDel="00000000" w:rsidR="00000000" w:rsidRPr="00000000">
        <w:rPr>
          <w:rtl w:val="0"/>
        </w:rPr>
      </w:r>
    </w:p>
    <w:p w:rsidR="00000000" w:rsidDel="00000000" w:rsidP="00000000" w:rsidRDefault="00000000" w:rsidRPr="00000000" w14:paraId="0000002C">
      <w:pPr>
        <w:jc w:val="both"/>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2D">
      <w:pPr>
        <w:jc w:val="both"/>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2E">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EDUCATION</w:t>
      </w:r>
      <w:r w:rsidDel="00000000" w:rsidR="00000000" w:rsidRPr="00000000">
        <w:rPr>
          <w:rtl w:val="0"/>
        </w:rPr>
      </w:r>
    </w:p>
    <w:p w:rsidR="00000000" w:rsidDel="00000000" w:rsidP="00000000" w:rsidRDefault="00000000" w:rsidRPr="00000000" w14:paraId="0000002F">
      <w:pPr>
        <w:jc w:val="both"/>
        <w:rPr>
          <w:rFonts w:ascii="Arial" w:cs="Arial" w:eastAsia="Arial" w:hAnsi="Arial"/>
          <w:color w:val="000000"/>
        </w:rPr>
      </w:pPr>
      <w:r w:rsidDel="00000000" w:rsidR="00000000" w:rsidRPr="00000000">
        <w:rPr>
          <w:rFonts w:ascii="Arial" w:cs="Arial" w:eastAsia="Arial" w:hAnsi="Arial"/>
          <w:color w:val="000000"/>
          <w:rtl w:val="0"/>
        </w:rPr>
        <w:t xml:space="preserve">MBA International Business</w:t>
        <w:tab/>
        <w:tab/>
        <w:tab/>
        <w:t xml:space="preserve">                Lindenwood University, St. Charles, Missouri</w:t>
      </w:r>
    </w:p>
    <w:p w:rsidR="00000000" w:rsidDel="00000000" w:rsidP="00000000" w:rsidRDefault="00000000" w:rsidRPr="00000000" w14:paraId="00000030">
      <w:pPr>
        <w:jc w:val="both"/>
        <w:rPr>
          <w:rFonts w:ascii="Arial" w:cs="Arial" w:eastAsia="Arial" w:hAnsi="Arial"/>
          <w:color w:val="000000"/>
        </w:rPr>
      </w:pPr>
      <w:r w:rsidDel="00000000" w:rsidR="00000000" w:rsidRPr="00000000">
        <w:rPr>
          <w:rFonts w:ascii="Arial" w:cs="Arial" w:eastAsia="Arial" w:hAnsi="Arial"/>
          <w:color w:val="000000"/>
          <w:rtl w:val="0"/>
        </w:rPr>
        <w:t xml:space="preserve">B.S. Computer Science</w:t>
        <w:tab/>
        <w:t xml:space="preserve">       </w:t>
        <w:tab/>
        <w:tab/>
        <w:t xml:space="preserve"> </w:t>
        <w:tab/>
        <w:t xml:space="preserve">              Technische Universität Berlin, Berlin, Germany</w:t>
      </w:r>
    </w:p>
    <w:p w:rsidR="00000000" w:rsidDel="00000000" w:rsidP="00000000" w:rsidRDefault="00000000" w:rsidRPr="00000000" w14:paraId="00000031">
      <w:pPr>
        <w:jc w:val="both"/>
        <w:rPr>
          <w:rFonts w:ascii="Arial" w:cs="Arial" w:eastAsia="Arial" w:hAnsi="Arial"/>
          <w:color w:val="000000"/>
        </w:rPr>
      </w:pPr>
      <w:r w:rsidDel="00000000" w:rsidR="00000000" w:rsidRPr="00000000">
        <w:rPr>
          <w:rFonts w:ascii="Arial" w:cs="Arial" w:eastAsia="Arial" w:hAnsi="Arial"/>
          <w:color w:val="000000"/>
          <w:rtl w:val="0"/>
        </w:rPr>
        <w:t xml:space="preserve">B.A. German             </w:t>
        <w:tab/>
        <w:tab/>
        <w:tab/>
        <w:t xml:space="preserve">     </w:t>
        <w:tab/>
        <w:t xml:space="preserve">             University of Maryland, College Park, Maryland</w:t>
      </w:r>
    </w:p>
    <w:p w:rsidR="00000000" w:rsidDel="00000000" w:rsidP="00000000" w:rsidRDefault="00000000" w:rsidRPr="00000000" w14:paraId="00000032">
      <w:pPr>
        <w:jc w:val="both"/>
        <w:rPr>
          <w:rFonts w:ascii="Arial" w:cs="Arial" w:eastAsia="Arial" w:hAnsi="Arial"/>
          <w:color w:val="000000"/>
          <w:sz w:val="24"/>
          <w:szCs w:val="24"/>
        </w:rPr>
      </w:pPr>
      <w:r w:rsidDel="00000000" w:rsidR="00000000" w:rsidRPr="00000000">
        <w:rPr>
          <w:rFonts w:ascii="Arial" w:cs="Arial" w:eastAsia="Arial" w:hAnsi="Arial"/>
          <w:color w:val="000000"/>
          <w:rtl w:val="0"/>
        </w:rPr>
        <w:t xml:space="preserve">Certificate of Completion, Basic Russian </w:t>
        <w:tab/>
        <w:t xml:space="preserve">      Defense Language Institute, Presidio of Monterey, California</w:t>
      </w:r>
      <w:r w:rsidDel="00000000" w:rsidR="00000000" w:rsidRPr="00000000">
        <w:rPr>
          <w:rtl w:val="0"/>
        </w:rPr>
      </w:r>
    </w:p>
    <w:sectPr>
      <w:headerReference r:id="rId8" w:type="default"/>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louadolf@gmail.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jc6DKrrkgUvhFmclmKXYAuYf2AA==">AMUW2mU6H5OxmZGysy6hTrGHrN68kTdRjCpoSJOOqIiTCcxwrv5FHcGl4T4Ca1VJg/1fcZ8FDI6O6bdF1uz2OXjj7mhQM/5GnvhSM3J/QomAFrm0pPUL7kXPnfgES4rQw77F3ihdqdtL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2023-03-08T16:08:00Z</dcterms:created>
</cp:coreProperties>
</file>