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2A09" w14:textId="77777777" w:rsidR="002E706F" w:rsidRPr="007B2DF4" w:rsidRDefault="002E706F" w:rsidP="007B2DF4">
      <w:pPr>
        <w:pStyle w:val="Heading3"/>
        <w:rPr>
          <w:rFonts w:asciiTheme="minorHAnsi" w:hAnsiTheme="minorHAnsi" w:cstheme="minorHAnsi"/>
          <w:sz w:val="22"/>
          <w:szCs w:val="22"/>
        </w:rPr>
      </w:pPr>
      <w:r w:rsidRPr="007B2DF4">
        <w:rPr>
          <w:rFonts w:asciiTheme="minorHAnsi" w:hAnsiTheme="minorHAnsi" w:cstheme="minorHAnsi"/>
          <w:sz w:val="22"/>
          <w:szCs w:val="22"/>
        </w:rPr>
        <w:t>Rosa P. Crouch</w:t>
      </w:r>
    </w:p>
    <w:p w14:paraId="04B5592A" w14:textId="77777777" w:rsidR="002E706F" w:rsidRPr="007B2DF4" w:rsidRDefault="002E706F" w:rsidP="007B2DF4">
      <w:pPr>
        <w:pStyle w:val="Standard"/>
        <w:jc w:val="center"/>
        <w:rPr>
          <w:rStyle w:val="Internetlink"/>
          <w:rFonts w:asciiTheme="minorHAnsi" w:hAnsiTheme="minorHAnsi" w:cstheme="minorHAnsi"/>
          <w:sz w:val="22"/>
          <w:szCs w:val="22"/>
        </w:rPr>
      </w:pPr>
      <w:r w:rsidRPr="007B2DF4">
        <w:rPr>
          <w:rFonts w:asciiTheme="minorHAnsi" w:hAnsiTheme="minorHAnsi" w:cstheme="minorHAnsi"/>
          <w:sz w:val="22"/>
          <w:szCs w:val="22"/>
        </w:rPr>
        <w:t xml:space="preserve">Laughlin, Nevada  89029  |  480.277.4097  (Mobile/Home) |  </w:t>
      </w:r>
      <w:hyperlink r:id="rId5" w:history="1">
        <w:r w:rsidRPr="007B2DF4">
          <w:rPr>
            <w:rStyle w:val="Internetlink"/>
            <w:rFonts w:asciiTheme="minorHAnsi" w:hAnsiTheme="minorHAnsi" w:cstheme="minorHAnsi"/>
            <w:sz w:val="22"/>
            <w:szCs w:val="22"/>
          </w:rPr>
          <w:t>rosacrouch@msn.com</w:t>
        </w:r>
      </w:hyperlink>
    </w:p>
    <w:p w14:paraId="42615D31" w14:textId="0EA2F78F" w:rsidR="007B2DF4" w:rsidRPr="007B2DF4" w:rsidRDefault="007B2DF4" w:rsidP="007B2DF4">
      <w:pPr>
        <w:pStyle w:val="Standard"/>
        <w:jc w:val="center"/>
        <w:rPr>
          <w:rFonts w:asciiTheme="minorHAnsi" w:hAnsiTheme="minorHAnsi" w:cstheme="minorHAnsi"/>
          <w:sz w:val="22"/>
          <w:szCs w:val="22"/>
        </w:rPr>
      </w:pPr>
      <w:hyperlink r:id="rId6" w:history="1">
        <w:r w:rsidRPr="007B2DF4">
          <w:rPr>
            <w:rStyle w:val="Hyperlink"/>
            <w:rFonts w:asciiTheme="minorHAnsi" w:eastAsia="Californian FB" w:hAnsiTheme="minorHAnsi" w:cstheme="minorHAnsi"/>
            <w:sz w:val="22"/>
            <w:szCs w:val="22"/>
            <w:shd w:val="clear" w:color="auto" w:fill="FFFFFF"/>
          </w:rPr>
          <w:t>linkedin.com/in/rosa-crouch-a48a00167</w:t>
        </w:r>
      </w:hyperlink>
    </w:p>
    <w:p w14:paraId="24A03BF4" w14:textId="77777777" w:rsidR="007B2DF4" w:rsidRPr="007B2DF4" w:rsidRDefault="007B2DF4" w:rsidP="007B2DF4">
      <w:pPr>
        <w:pStyle w:val="Standard"/>
        <w:jc w:val="center"/>
        <w:rPr>
          <w:rFonts w:asciiTheme="minorHAnsi" w:hAnsiTheme="minorHAnsi" w:cstheme="minorHAnsi"/>
          <w:sz w:val="22"/>
          <w:szCs w:val="22"/>
        </w:rPr>
      </w:pPr>
    </w:p>
    <w:p w14:paraId="3C2A5516" w14:textId="77777777" w:rsidR="002E706F" w:rsidRPr="007B2DF4" w:rsidRDefault="002E706F" w:rsidP="007B2DF4">
      <w:pPr>
        <w:pStyle w:val="Standard"/>
        <w:jc w:val="center"/>
        <w:rPr>
          <w:rFonts w:asciiTheme="minorHAnsi" w:hAnsiTheme="minorHAnsi" w:cstheme="minorHAnsi"/>
          <w:b/>
          <w:bCs/>
          <w:sz w:val="22"/>
          <w:szCs w:val="22"/>
        </w:rPr>
      </w:pPr>
    </w:p>
    <w:p w14:paraId="3F0EF9A3" w14:textId="77777777" w:rsidR="002E706F" w:rsidRPr="007B2DF4" w:rsidRDefault="002E706F" w:rsidP="007B2DF4">
      <w:pPr>
        <w:pStyle w:val="Standard"/>
        <w:rPr>
          <w:rFonts w:asciiTheme="minorHAnsi" w:hAnsiTheme="minorHAnsi" w:cstheme="minorHAnsi"/>
          <w:b/>
          <w:bCs/>
          <w:sz w:val="22"/>
          <w:szCs w:val="22"/>
        </w:rPr>
      </w:pPr>
    </w:p>
    <w:p w14:paraId="3C8BA5CD" w14:textId="77777777" w:rsidR="002E706F" w:rsidRPr="007B2DF4" w:rsidRDefault="002E706F" w:rsidP="007B2DF4">
      <w:pPr>
        <w:pStyle w:val="Heading5"/>
        <w:rPr>
          <w:rFonts w:asciiTheme="minorHAnsi" w:hAnsiTheme="minorHAnsi" w:cstheme="minorHAnsi"/>
          <w:sz w:val="22"/>
          <w:szCs w:val="22"/>
        </w:rPr>
      </w:pPr>
      <w:r w:rsidRPr="007B2DF4">
        <w:rPr>
          <w:rFonts w:asciiTheme="minorHAnsi" w:hAnsiTheme="minorHAnsi" w:cstheme="minorHAnsi"/>
          <w:smallCaps/>
          <w:sz w:val="22"/>
          <w:szCs w:val="22"/>
        </w:rPr>
        <w:t>SAP SD/GTS Planning &amp; Implementation Consultant</w:t>
      </w:r>
    </w:p>
    <w:p w14:paraId="54647D2B" w14:textId="77777777" w:rsidR="002E706F" w:rsidRPr="007B2DF4" w:rsidRDefault="002E706F" w:rsidP="007B2DF4">
      <w:pPr>
        <w:pStyle w:val="Standard"/>
        <w:jc w:val="center"/>
        <w:rPr>
          <w:rFonts w:asciiTheme="minorHAnsi" w:hAnsiTheme="minorHAnsi" w:cstheme="minorHAnsi"/>
          <w:sz w:val="22"/>
          <w:szCs w:val="22"/>
        </w:rPr>
      </w:pPr>
      <w:r w:rsidRPr="007B2DF4">
        <w:rPr>
          <w:rFonts w:asciiTheme="minorHAnsi" w:hAnsiTheme="minorHAnsi" w:cstheme="minorHAnsi"/>
          <w:b/>
          <w:bCs/>
          <w:sz w:val="22"/>
          <w:szCs w:val="22"/>
        </w:rPr>
        <w:t xml:space="preserve">Global Trade Services  </w:t>
      </w:r>
      <w:r w:rsidRPr="007B2DF4">
        <w:rPr>
          <w:rFonts w:asciiTheme="minorHAnsi" w:eastAsia="Symbol" w:hAnsiTheme="minorHAnsi" w:cstheme="minorHAnsi"/>
          <w:b/>
          <w:bCs/>
          <w:sz w:val="22"/>
          <w:szCs w:val="22"/>
        </w:rPr>
        <w:t></w:t>
      </w:r>
      <w:r w:rsidRPr="007B2DF4">
        <w:rPr>
          <w:rFonts w:asciiTheme="minorHAnsi" w:hAnsiTheme="minorHAnsi" w:cstheme="minorHAnsi"/>
          <w:b/>
          <w:bCs/>
          <w:sz w:val="22"/>
          <w:szCs w:val="22"/>
        </w:rPr>
        <w:t xml:space="preserve">  Governance, Risk &amp; Compliance  </w:t>
      </w:r>
      <w:r w:rsidRPr="007B2DF4">
        <w:rPr>
          <w:rFonts w:asciiTheme="minorHAnsi" w:eastAsia="Symbol" w:hAnsiTheme="minorHAnsi" w:cstheme="minorHAnsi"/>
          <w:b/>
          <w:bCs/>
          <w:sz w:val="22"/>
          <w:szCs w:val="22"/>
        </w:rPr>
        <w:t></w:t>
      </w:r>
      <w:r w:rsidRPr="007B2DF4">
        <w:rPr>
          <w:rFonts w:asciiTheme="minorHAnsi" w:hAnsiTheme="minorHAnsi" w:cstheme="minorHAnsi"/>
          <w:b/>
          <w:bCs/>
          <w:sz w:val="22"/>
          <w:szCs w:val="22"/>
        </w:rPr>
        <w:t xml:space="preserve">  International Logistics</w:t>
      </w:r>
    </w:p>
    <w:p w14:paraId="2E22B057" w14:textId="77777777" w:rsidR="002E706F" w:rsidRPr="007B2DF4" w:rsidRDefault="002E706F" w:rsidP="007B2DF4">
      <w:pPr>
        <w:pStyle w:val="Standard"/>
        <w:jc w:val="center"/>
        <w:rPr>
          <w:rFonts w:asciiTheme="minorHAnsi" w:hAnsiTheme="minorHAnsi" w:cstheme="minorHAnsi"/>
          <w:sz w:val="22"/>
          <w:szCs w:val="22"/>
        </w:rPr>
      </w:pPr>
      <w:r w:rsidRPr="007B2DF4">
        <w:rPr>
          <w:rFonts w:asciiTheme="minorHAnsi" w:hAnsiTheme="minorHAnsi" w:cstheme="minorHAnsi"/>
          <w:b/>
          <w:bCs/>
          <w:sz w:val="22"/>
          <w:szCs w:val="22"/>
        </w:rPr>
        <w:t xml:space="preserve">Sales &amp; Distribution  </w:t>
      </w:r>
      <w:r w:rsidRPr="007B2DF4">
        <w:rPr>
          <w:rFonts w:asciiTheme="minorHAnsi" w:eastAsia="Symbol" w:hAnsiTheme="minorHAnsi" w:cstheme="minorHAnsi"/>
          <w:b/>
          <w:bCs/>
          <w:sz w:val="22"/>
          <w:szCs w:val="22"/>
        </w:rPr>
        <w:t></w:t>
      </w:r>
      <w:r w:rsidRPr="007B2DF4">
        <w:rPr>
          <w:rFonts w:asciiTheme="minorHAnsi" w:hAnsiTheme="minorHAnsi" w:cstheme="minorHAnsi"/>
          <w:b/>
          <w:bCs/>
          <w:sz w:val="22"/>
          <w:szCs w:val="22"/>
        </w:rPr>
        <w:t xml:space="preserve">  Business and Process Analysis</w:t>
      </w:r>
    </w:p>
    <w:p w14:paraId="03D3CBA8" w14:textId="77777777" w:rsidR="002E706F" w:rsidRPr="007B2DF4" w:rsidRDefault="002E706F" w:rsidP="007B2DF4">
      <w:pPr>
        <w:pStyle w:val="Standard"/>
        <w:rPr>
          <w:rFonts w:asciiTheme="minorHAnsi" w:hAnsiTheme="minorHAnsi" w:cstheme="minorHAnsi"/>
          <w:sz w:val="22"/>
          <w:szCs w:val="22"/>
          <w:shd w:val="clear" w:color="auto" w:fill="FFFF00"/>
        </w:rPr>
      </w:pPr>
    </w:p>
    <w:p w14:paraId="6F389B89" w14:textId="77777777" w:rsidR="002E706F" w:rsidRPr="007B2DF4" w:rsidRDefault="002E706F" w:rsidP="007B2DF4">
      <w:pPr>
        <w:pStyle w:val="Standard"/>
        <w:rPr>
          <w:rFonts w:asciiTheme="minorHAnsi" w:hAnsiTheme="minorHAnsi" w:cstheme="minorHAnsi"/>
          <w:sz w:val="22"/>
          <w:szCs w:val="22"/>
        </w:rPr>
      </w:pPr>
    </w:p>
    <w:p w14:paraId="69B3B6C0"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b/>
          <w:bCs/>
          <w:sz w:val="22"/>
          <w:szCs w:val="22"/>
        </w:rPr>
        <w:t>SENIOR SAP SD and GTS CONSULTING PROFESSIONAL AND TRAINER with broad SAP planning, deployment, and training experience across broad industry segments through 27 years of progressive SAP experience.</w:t>
      </w:r>
    </w:p>
    <w:p w14:paraId="2E76D7D1" w14:textId="77777777" w:rsidR="002E706F" w:rsidRPr="007B2DF4" w:rsidRDefault="002E706F" w:rsidP="007B2DF4">
      <w:pPr>
        <w:pStyle w:val="Standard"/>
        <w:rPr>
          <w:rFonts w:asciiTheme="minorHAnsi" w:hAnsiTheme="minorHAnsi" w:cstheme="minorHAnsi"/>
          <w:sz w:val="22"/>
          <w:szCs w:val="22"/>
        </w:rPr>
      </w:pPr>
    </w:p>
    <w:p w14:paraId="20422E44"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Plan and coordinate business process assessment, blueprinting, implementation, go-live deployment, training, and support of new and upgraded SAP implementations. Consult and advise multi-level, cross-discipline teams to successful international deployments, balancing multiple project priorities, stakeholder requirements, multi-site business models, language, and time-zone obstacles. Consistent career record meeting deadlines and system requirements in consulting coordination of high-visibility, international, enterprise-wide projects. 26 years of SAP experience built on earlier training, customer service management, and sales background.</w:t>
      </w:r>
    </w:p>
    <w:p w14:paraId="25F5A92B" w14:textId="77777777" w:rsidR="002E706F" w:rsidRPr="007B2DF4" w:rsidRDefault="002E706F" w:rsidP="007B2DF4">
      <w:pPr>
        <w:pStyle w:val="Standard"/>
        <w:rPr>
          <w:rFonts w:asciiTheme="minorHAnsi" w:hAnsiTheme="minorHAnsi" w:cstheme="minorHAnsi"/>
          <w:b/>
          <w:bCs/>
          <w:sz w:val="22"/>
          <w:szCs w:val="22"/>
        </w:rPr>
      </w:pPr>
    </w:p>
    <w:p w14:paraId="5C678E84"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b/>
          <w:bCs/>
          <w:sz w:val="22"/>
          <w:szCs w:val="22"/>
          <w:u w:val="single"/>
        </w:rPr>
        <w:t>Core competencies include</w:t>
      </w:r>
      <w:r w:rsidRPr="007B2DF4">
        <w:rPr>
          <w:rFonts w:asciiTheme="minorHAnsi" w:hAnsiTheme="minorHAnsi" w:cstheme="minorHAnsi"/>
          <w:b/>
          <w:bCs/>
          <w:sz w:val="22"/>
          <w:szCs w:val="22"/>
        </w:rPr>
        <w:t>:</w:t>
      </w:r>
    </w:p>
    <w:p w14:paraId="0BD34B21" w14:textId="77777777" w:rsidR="002E706F" w:rsidRPr="007B2DF4" w:rsidRDefault="002E706F" w:rsidP="007B2DF4">
      <w:pPr>
        <w:pStyle w:val="Standard"/>
        <w:rPr>
          <w:rFonts w:asciiTheme="minorHAnsi" w:hAnsiTheme="minorHAnsi" w:cstheme="minorHAnsi"/>
          <w:sz w:val="22"/>
          <w:szCs w:val="22"/>
        </w:rPr>
      </w:pPr>
    </w:p>
    <w:tbl>
      <w:tblPr>
        <w:tblW w:w="10512" w:type="dxa"/>
        <w:tblInd w:w="-180" w:type="dxa"/>
        <w:tblLayout w:type="fixed"/>
        <w:tblCellMar>
          <w:left w:w="10" w:type="dxa"/>
          <w:right w:w="10" w:type="dxa"/>
        </w:tblCellMar>
        <w:tblLook w:val="0000" w:firstRow="0" w:lastRow="0" w:firstColumn="0" w:lastColumn="0" w:noHBand="0" w:noVBand="0"/>
      </w:tblPr>
      <w:tblGrid>
        <w:gridCol w:w="5522"/>
        <w:gridCol w:w="4990"/>
      </w:tblGrid>
      <w:tr w:rsidR="002E706F" w:rsidRPr="007B2DF4" w14:paraId="681DBEE0" w14:textId="77777777" w:rsidTr="000E230E">
        <w:trPr>
          <w:trHeight w:val="288"/>
        </w:trPr>
        <w:tc>
          <w:tcPr>
            <w:tcW w:w="5521" w:type="dxa"/>
            <w:tcMar>
              <w:top w:w="0" w:type="dxa"/>
              <w:left w:w="108" w:type="dxa"/>
              <w:bottom w:w="0" w:type="dxa"/>
              <w:right w:w="108" w:type="dxa"/>
            </w:tcMar>
          </w:tcPr>
          <w:p w14:paraId="43F5D70D" w14:textId="77777777" w:rsidR="002E706F" w:rsidRPr="007B2DF4" w:rsidRDefault="002E706F" w:rsidP="007B2DF4">
            <w:pPr>
              <w:pStyle w:val="tablebullets"/>
              <w:widowControl w:val="0"/>
              <w:numPr>
                <w:ilvl w:val="0"/>
                <w:numId w:val="4"/>
              </w:numPr>
              <w:ind w:left="288" w:hanging="288"/>
              <w:jc w:val="left"/>
              <w:rPr>
                <w:rFonts w:asciiTheme="minorHAnsi" w:hAnsiTheme="minorHAnsi" w:cstheme="minorHAnsi"/>
                <w:sz w:val="22"/>
                <w:szCs w:val="22"/>
              </w:rPr>
            </w:pPr>
            <w:r w:rsidRPr="007B2DF4">
              <w:rPr>
                <w:rFonts w:asciiTheme="minorHAnsi" w:hAnsiTheme="minorHAnsi" w:cstheme="minorHAnsi"/>
                <w:sz w:val="22"/>
                <w:szCs w:val="22"/>
                <w:highlight w:val="yellow"/>
              </w:rPr>
              <w:t>SAP R/3, 4.7, ECC6, S4 HANA</w:t>
            </w:r>
          </w:p>
        </w:tc>
        <w:tc>
          <w:tcPr>
            <w:tcW w:w="4990" w:type="dxa"/>
            <w:tcMar>
              <w:top w:w="0" w:type="dxa"/>
              <w:left w:w="108" w:type="dxa"/>
              <w:bottom w:w="0" w:type="dxa"/>
              <w:right w:w="108" w:type="dxa"/>
            </w:tcMar>
          </w:tcPr>
          <w:p w14:paraId="4947F20D"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Definition, Scope, Testing, Go-Live Coordination</w:t>
            </w:r>
          </w:p>
        </w:tc>
      </w:tr>
      <w:tr w:rsidR="002E706F" w:rsidRPr="007B2DF4" w14:paraId="731BB89E" w14:textId="77777777" w:rsidTr="000E230E">
        <w:trPr>
          <w:trHeight w:val="288"/>
        </w:trPr>
        <w:tc>
          <w:tcPr>
            <w:tcW w:w="5521" w:type="dxa"/>
            <w:tcMar>
              <w:top w:w="0" w:type="dxa"/>
              <w:left w:w="108" w:type="dxa"/>
              <w:bottom w:w="0" w:type="dxa"/>
              <w:right w:w="108" w:type="dxa"/>
            </w:tcMar>
          </w:tcPr>
          <w:p w14:paraId="583095A1"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SD, MM, APO, SCM, SM, GTS (11)</w:t>
            </w:r>
          </w:p>
          <w:p w14:paraId="5AE91DCC"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OTC and CSM</w:t>
            </w:r>
          </w:p>
          <w:p w14:paraId="3C2912EC"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APO/ATP In R3 and ECC</w:t>
            </w:r>
          </w:p>
          <w:p w14:paraId="0EC7AC39"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UAT Testing</w:t>
            </w:r>
          </w:p>
          <w:p w14:paraId="1D26BAEF"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Sharepoint</w:t>
            </w:r>
          </w:p>
        </w:tc>
        <w:tc>
          <w:tcPr>
            <w:tcW w:w="4990" w:type="dxa"/>
            <w:tcMar>
              <w:top w:w="0" w:type="dxa"/>
              <w:left w:w="108" w:type="dxa"/>
              <w:bottom w:w="0" w:type="dxa"/>
              <w:right w:w="108" w:type="dxa"/>
            </w:tcMar>
          </w:tcPr>
          <w:p w14:paraId="71DE2D73"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Training / Doc/umentation Development and Delivery/SAP LMS training</w:t>
            </w:r>
          </w:p>
          <w:p w14:paraId="738291AE"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DOD Aerospace and Defense/Honeywell/Goodrich/Meggitt</w:t>
            </w:r>
          </w:p>
        </w:tc>
      </w:tr>
      <w:tr w:rsidR="002E706F" w:rsidRPr="007B2DF4" w14:paraId="4FB46F29" w14:textId="77777777" w:rsidTr="000E230E">
        <w:trPr>
          <w:trHeight w:val="288"/>
        </w:trPr>
        <w:tc>
          <w:tcPr>
            <w:tcW w:w="5521" w:type="dxa"/>
            <w:tcMar>
              <w:top w:w="0" w:type="dxa"/>
              <w:left w:w="108" w:type="dxa"/>
              <w:bottom w:w="0" w:type="dxa"/>
              <w:right w:w="108" w:type="dxa"/>
            </w:tcMar>
          </w:tcPr>
          <w:p w14:paraId="098681B5"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LSMW Loading</w:t>
            </w:r>
          </w:p>
          <w:p w14:paraId="082ABD6C"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Sanctioned Party List Screening</w:t>
            </w:r>
          </w:p>
          <w:p w14:paraId="6AB18258"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Embargo</w:t>
            </w:r>
          </w:p>
          <w:p w14:paraId="36E246F5"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Legal Control, EAR and ITAR</w:t>
            </w:r>
          </w:p>
        </w:tc>
        <w:tc>
          <w:tcPr>
            <w:tcW w:w="4990" w:type="dxa"/>
            <w:tcMar>
              <w:top w:w="0" w:type="dxa"/>
              <w:left w:w="108" w:type="dxa"/>
              <w:bottom w:w="0" w:type="dxa"/>
              <w:right w:w="108" w:type="dxa"/>
            </w:tcMar>
          </w:tcPr>
          <w:p w14:paraId="21C8E871"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RESITE Training Tool Documentation Preparation</w:t>
            </w:r>
          </w:p>
          <w:p w14:paraId="3389FCCF" w14:textId="77777777" w:rsidR="002E706F" w:rsidRPr="007B2DF4" w:rsidRDefault="002E706F" w:rsidP="007B2DF4">
            <w:pPr>
              <w:pStyle w:val="tablebullets"/>
              <w:widowControl w:val="0"/>
              <w:ind w:left="288" w:hanging="288"/>
              <w:jc w:val="left"/>
              <w:rPr>
                <w:rFonts w:asciiTheme="minorHAnsi" w:hAnsiTheme="minorHAnsi" w:cstheme="minorHAnsi"/>
                <w:sz w:val="22"/>
                <w:szCs w:val="22"/>
              </w:rPr>
            </w:pPr>
            <w:r w:rsidRPr="007B2DF4">
              <w:rPr>
                <w:rFonts w:asciiTheme="minorHAnsi" w:hAnsiTheme="minorHAnsi" w:cstheme="minorHAnsi"/>
                <w:sz w:val="22"/>
                <w:szCs w:val="22"/>
              </w:rPr>
              <w:t xml:space="preserve">27 yrs SD and </w:t>
            </w:r>
            <w:r w:rsidRPr="007B2DF4">
              <w:rPr>
                <w:rFonts w:asciiTheme="minorHAnsi" w:hAnsiTheme="minorHAnsi" w:cstheme="minorHAnsi"/>
                <w:b/>
                <w:bCs/>
                <w:sz w:val="22"/>
                <w:szCs w:val="22"/>
              </w:rPr>
              <w:t>Logistics</w:t>
            </w:r>
          </w:p>
        </w:tc>
      </w:tr>
    </w:tbl>
    <w:p w14:paraId="58194931" w14:textId="77777777" w:rsidR="002E706F" w:rsidRPr="007B2DF4" w:rsidRDefault="002E706F" w:rsidP="007B2DF4">
      <w:pPr>
        <w:pStyle w:val="Standard"/>
        <w:rPr>
          <w:rFonts w:asciiTheme="minorHAnsi" w:hAnsiTheme="minorHAnsi" w:cstheme="minorHAnsi"/>
          <w:sz w:val="22"/>
          <w:szCs w:val="22"/>
        </w:rPr>
      </w:pPr>
    </w:p>
    <w:p w14:paraId="5D19B9B6" w14:textId="77777777" w:rsidR="002E706F" w:rsidRPr="007B2DF4" w:rsidRDefault="002E706F" w:rsidP="007B2DF4">
      <w:pPr>
        <w:pStyle w:val="StyleHeading1Tahoma12pt"/>
        <w:spacing w:after="0"/>
        <w:rPr>
          <w:rFonts w:asciiTheme="minorHAnsi" w:hAnsiTheme="minorHAnsi" w:cstheme="minorHAnsi"/>
          <w:sz w:val="22"/>
          <w:szCs w:val="22"/>
        </w:rPr>
      </w:pPr>
      <w:r w:rsidRPr="007B2DF4">
        <w:rPr>
          <w:rFonts w:asciiTheme="minorHAnsi" w:hAnsiTheme="minorHAnsi" w:cstheme="minorHAnsi"/>
          <w:sz w:val="22"/>
          <w:szCs w:val="22"/>
        </w:rPr>
        <w:t>Summary of Professional Experience and Business Contributions</w:t>
      </w:r>
    </w:p>
    <w:p w14:paraId="7D2AAE7A" w14:textId="77777777" w:rsidR="007B2DF4" w:rsidRDefault="002E706F" w:rsidP="007B2DF4">
      <w:pPr>
        <w:pStyle w:val="Standard"/>
        <w:rPr>
          <w:rFonts w:asciiTheme="minorHAnsi" w:hAnsiTheme="minorHAnsi" w:cstheme="minorHAnsi"/>
          <w:b/>
          <w:bCs/>
          <w:smallCaps/>
          <w:sz w:val="22"/>
          <w:szCs w:val="22"/>
        </w:rPr>
      </w:pPr>
      <w:r w:rsidRPr="007B2DF4">
        <w:rPr>
          <w:rFonts w:asciiTheme="minorHAnsi" w:hAnsiTheme="minorHAnsi" w:cstheme="minorHAnsi"/>
          <w:b/>
          <w:bCs/>
          <w:smallCaps/>
          <w:sz w:val="22"/>
          <w:szCs w:val="22"/>
        </w:rPr>
        <w:t xml:space="preserve">TEL-US  SD-                                                                                                                       </w:t>
      </w:r>
    </w:p>
    <w:p w14:paraId="3EF65DF3" w14:textId="62D414B1"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mallCaps/>
          <w:sz w:val="22"/>
          <w:szCs w:val="22"/>
        </w:rPr>
        <w:t>August 2021-May 2022</w:t>
      </w:r>
    </w:p>
    <w:p w14:paraId="0C7EFD29"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b/>
          <w:bCs/>
          <w:smallCaps/>
          <w:sz w:val="22"/>
          <w:szCs w:val="22"/>
        </w:rPr>
        <w:t>Hired for GTM/GTS Experience</w:t>
      </w:r>
      <w:r w:rsidRPr="007B2DF4">
        <w:rPr>
          <w:rFonts w:asciiTheme="minorHAnsi" w:hAnsiTheme="minorHAnsi" w:cstheme="minorHAnsi"/>
          <w:smallCaps/>
          <w:sz w:val="22"/>
          <w:szCs w:val="22"/>
        </w:rPr>
        <w:t xml:space="preserve">.  Working on Power User and User Acceptance Training for October Go-Live.  Used Malsey Templates to load Data into S4 instead of LSMW.  Then worked in Training Department for helping existing users with UAT.  Roles and responsibilities: </w:t>
      </w:r>
      <w:r w:rsidRPr="007B2DF4">
        <w:rPr>
          <w:rFonts w:asciiTheme="minorHAnsi" w:hAnsiTheme="minorHAnsi" w:cstheme="minorHAnsi"/>
          <w:smallCaps/>
          <w:sz w:val="22"/>
          <w:szCs w:val="22"/>
          <w:highlight w:val="yellow"/>
        </w:rPr>
        <w:t>Validated S4 Hana Fiori SD Screens for input created by Deloitte</w:t>
      </w:r>
    </w:p>
    <w:p w14:paraId="7EC2C51D" w14:textId="77777777" w:rsidR="002E706F" w:rsidRPr="007B2DF4" w:rsidRDefault="002E706F" w:rsidP="007B2DF4">
      <w:pPr>
        <w:pStyle w:val="Standard"/>
        <w:rPr>
          <w:rFonts w:asciiTheme="minorHAnsi" w:hAnsiTheme="minorHAnsi" w:cstheme="minorHAnsi"/>
          <w:smallCaps/>
          <w:sz w:val="22"/>
          <w:szCs w:val="22"/>
        </w:rPr>
      </w:pPr>
    </w:p>
    <w:p w14:paraId="048AFB37" w14:textId="77777777" w:rsidR="007B2DF4" w:rsidRDefault="002E706F" w:rsidP="007B2DF4">
      <w:pPr>
        <w:pStyle w:val="Standard"/>
        <w:rPr>
          <w:rFonts w:asciiTheme="minorHAnsi" w:hAnsiTheme="minorHAnsi" w:cstheme="minorHAnsi"/>
          <w:b/>
          <w:bCs/>
          <w:smallCaps/>
          <w:sz w:val="22"/>
          <w:szCs w:val="22"/>
        </w:rPr>
      </w:pPr>
      <w:r w:rsidRPr="007B2DF4">
        <w:rPr>
          <w:rFonts w:asciiTheme="minorHAnsi" w:hAnsiTheme="minorHAnsi" w:cstheme="minorHAnsi"/>
          <w:b/>
          <w:bCs/>
          <w:smallCaps/>
          <w:sz w:val="22"/>
          <w:szCs w:val="22"/>
        </w:rPr>
        <w:t xml:space="preserve">insoursys Consulting                                                                                                            </w:t>
      </w:r>
    </w:p>
    <w:p w14:paraId="1110E4B8" w14:textId="6226C61C"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b/>
          <w:bCs/>
          <w:smallCaps/>
          <w:sz w:val="22"/>
          <w:szCs w:val="22"/>
        </w:rPr>
        <w:t xml:space="preserve"> </w:t>
      </w:r>
      <w:r w:rsidRPr="007B2DF4">
        <w:rPr>
          <w:rFonts w:asciiTheme="minorHAnsi" w:hAnsiTheme="minorHAnsi" w:cstheme="minorHAnsi"/>
          <w:smallCaps/>
          <w:sz w:val="22"/>
          <w:szCs w:val="22"/>
        </w:rPr>
        <w:t>May 28-June 21 2021</w:t>
      </w:r>
    </w:p>
    <w:p w14:paraId="502331FF"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mallCaps/>
          <w:sz w:val="22"/>
          <w:szCs w:val="22"/>
        </w:rPr>
        <w:t>S4 Hana Project for Avantor/Nusil</w:t>
      </w:r>
    </w:p>
    <w:p w14:paraId="7141E497"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mallCaps/>
          <w:sz w:val="22"/>
          <w:szCs w:val="22"/>
        </w:rPr>
        <w:lastRenderedPageBreak/>
        <w:t xml:space="preserve">Roles and Responsibilities: </w:t>
      </w:r>
      <w:r w:rsidRPr="007B2DF4">
        <w:rPr>
          <w:rFonts w:asciiTheme="minorHAnsi" w:hAnsiTheme="minorHAnsi" w:cstheme="minorHAnsi"/>
          <w:b/>
          <w:bCs/>
          <w:smallCaps/>
          <w:sz w:val="22"/>
          <w:szCs w:val="22"/>
        </w:rPr>
        <w:t>GTS consultant Did discovery work with client</w:t>
      </w:r>
    </w:p>
    <w:p w14:paraId="07EB76B6" w14:textId="77777777" w:rsidR="002E706F" w:rsidRPr="007B2DF4" w:rsidRDefault="002E706F" w:rsidP="007B2DF4">
      <w:pPr>
        <w:pStyle w:val="Standard"/>
        <w:rPr>
          <w:rFonts w:asciiTheme="minorHAnsi" w:hAnsiTheme="minorHAnsi" w:cstheme="minorHAnsi"/>
          <w:b/>
          <w:bCs/>
          <w:smallCaps/>
          <w:sz w:val="22"/>
          <w:szCs w:val="22"/>
        </w:rPr>
      </w:pPr>
    </w:p>
    <w:p w14:paraId="7CBC62C9" w14:textId="77777777" w:rsidR="007B2DF4" w:rsidRDefault="002E706F" w:rsidP="007B2DF4">
      <w:pPr>
        <w:pStyle w:val="Standard"/>
        <w:rPr>
          <w:rFonts w:asciiTheme="minorHAnsi" w:hAnsiTheme="minorHAnsi" w:cstheme="minorHAnsi"/>
          <w:smallCaps/>
          <w:sz w:val="22"/>
          <w:szCs w:val="22"/>
        </w:rPr>
      </w:pPr>
      <w:r w:rsidRPr="007B2DF4">
        <w:rPr>
          <w:rFonts w:asciiTheme="minorHAnsi" w:hAnsiTheme="minorHAnsi" w:cstheme="minorHAnsi"/>
          <w:b/>
          <w:bCs/>
          <w:smallCaps/>
          <w:sz w:val="22"/>
          <w:szCs w:val="22"/>
        </w:rPr>
        <w:t>York Consulting SD-GTS</w:t>
      </w:r>
      <w:r w:rsidRPr="007B2DF4">
        <w:rPr>
          <w:rFonts w:asciiTheme="minorHAnsi" w:hAnsiTheme="minorHAnsi" w:cstheme="minorHAnsi"/>
          <w:smallCaps/>
          <w:sz w:val="22"/>
          <w:szCs w:val="22"/>
        </w:rPr>
        <w:t xml:space="preserve">    Minnesota                                                                   </w:t>
      </w:r>
    </w:p>
    <w:p w14:paraId="6F35CF59" w14:textId="45D44DE0"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mallCaps/>
          <w:sz w:val="22"/>
          <w:szCs w:val="22"/>
        </w:rPr>
        <w:t>March 2019-October 2019</w:t>
      </w:r>
    </w:p>
    <w:p w14:paraId="7E60821D"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Abbott Labs GTS Consultant, Interface guidance. Worked with SME’s</w:t>
      </w:r>
    </w:p>
    <w:p w14:paraId="576C8B3E"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SAP Version ECC 6 GTS Version 10.5. We were creating an interface to have an outside system create licenses when needed.</w:t>
      </w:r>
    </w:p>
    <w:p w14:paraId="7A26BB56"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My roles and responsibilities were to Help with Sales Data Extract requirements, MM requirements consulting.  Required more attributes for materials.</w:t>
      </w:r>
    </w:p>
    <w:p w14:paraId="3AEDCF13"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Automation of license creation using outside of SAP software</w:t>
      </w:r>
    </w:p>
    <w:p w14:paraId="502DD70E"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Update of licenses based on status of license (Active, Expired, Entered but not Active)</w:t>
      </w:r>
    </w:p>
    <w:p w14:paraId="09A0150C"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I did not work with the users for support here.</w:t>
      </w:r>
    </w:p>
    <w:p w14:paraId="5D54227B" w14:textId="77777777" w:rsidR="002E706F" w:rsidRPr="007B2DF4" w:rsidRDefault="002E706F" w:rsidP="007B2DF4">
      <w:pPr>
        <w:pStyle w:val="Standard"/>
        <w:rPr>
          <w:rFonts w:asciiTheme="minorHAnsi" w:hAnsiTheme="minorHAnsi" w:cstheme="minorHAnsi"/>
          <w:smallCaps/>
          <w:sz w:val="22"/>
          <w:szCs w:val="22"/>
        </w:rPr>
      </w:pPr>
    </w:p>
    <w:p w14:paraId="63B585A1" w14:textId="77777777" w:rsidR="007B2DF4" w:rsidRDefault="002E706F" w:rsidP="007B2DF4">
      <w:pPr>
        <w:pStyle w:val="Standard"/>
        <w:rPr>
          <w:rFonts w:asciiTheme="minorHAnsi" w:hAnsiTheme="minorHAnsi" w:cstheme="minorHAnsi"/>
          <w:smallCaps/>
          <w:sz w:val="22"/>
          <w:szCs w:val="22"/>
        </w:rPr>
      </w:pPr>
      <w:r w:rsidRPr="007B2DF4">
        <w:rPr>
          <w:rFonts w:asciiTheme="minorHAnsi" w:hAnsiTheme="minorHAnsi" w:cstheme="minorHAnsi"/>
          <w:b/>
          <w:bCs/>
          <w:smallCaps/>
          <w:sz w:val="22"/>
          <w:szCs w:val="22"/>
        </w:rPr>
        <w:t>Cognizant Consulting</w:t>
      </w:r>
      <w:r w:rsidRPr="007B2DF4">
        <w:rPr>
          <w:rFonts w:asciiTheme="minorHAnsi" w:hAnsiTheme="minorHAnsi" w:cstheme="minorHAnsi"/>
          <w:smallCaps/>
          <w:sz w:val="22"/>
          <w:szCs w:val="22"/>
        </w:rPr>
        <w:t xml:space="preserve">   GTS Consultant                                                                                               </w:t>
      </w:r>
    </w:p>
    <w:p w14:paraId="7FBBC091" w14:textId="44B15FD0"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mallCaps/>
          <w:sz w:val="22"/>
          <w:szCs w:val="22"/>
        </w:rPr>
        <w:t xml:space="preserve"> Oct 2018</w:t>
      </w:r>
    </w:p>
    <w:p w14:paraId="60D76C7D"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mallCaps/>
          <w:sz w:val="22"/>
          <w:szCs w:val="22"/>
        </w:rPr>
        <w:t>CSL Behring King Of Prussia, Pennsylvania</w:t>
      </w:r>
    </w:p>
    <w:p w14:paraId="4369F451"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highlight w:val="yellow"/>
        </w:rPr>
        <w:t>S4 Hana version of SAP</w:t>
      </w:r>
      <w:r w:rsidRPr="007B2DF4">
        <w:rPr>
          <w:rFonts w:asciiTheme="minorHAnsi" w:hAnsiTheme="minorHAnsi" w:cstheme="minorHAnsi"/>
          <w:sz w:val="22"/>
          <w:szCs w:val="22"/>
        </w:rPr>
        <w:t>.  Support of GTS version 11 testing for CSL Behring sites</w:t>
      </w:r>
    </w:p>
    <w:p w14:paraId="52CE9966" w14:textId="77777777" w:rsidR="002E706F" w:rsidRPr="007B2DF4" w:rsidRDefault="002E706F" w:rsidP="007B2DF4">
      <w:pPr>
        <w:pStyle w:val="Standard"/>
        <w:rPr>
          <w:rFonts w:asciiTheme="minorHAnsi" w:hAnsiTheme="minorHAnsi" w:cstheme="minorHAnsi"/>
          <w:smallCaps/>
          <w:sz w:val="22"/>
          <w:szCs w:val="22"/>
        </w:rPr>
      </w:pPr>
    </w:p>
    <w:p w14:paraId="40C0EF84" w14:textId="77777777" w:rsidR="007B2DF4" w:rsidRDefault="002E706F" w:rsidP="007B2DF4">
      <w:pPr>
        <w:pStyle w:val="Standard"/>
        <w:rPr>
          <w:rFonts w:asciiTheme="minorHAnsi" w:hAnsiTheme="minorHAnsi" w:cstheme="minorHAnsi"/>
          <w:b/>
          <w:bCs/>
          <w:smallCaps/>
          <w:sz w:val="22"/>
          <w:szCs w:val="22"/>
        </w:rPr>
      </w:pPr>
      <w:r w:rsidRPr="007B2DF4">
        <w:rPr>
          <w:rFonts w:asciiTheme="minorHAnsi" w:hAnsiTheme="minorHAnsi" w:cstheme="minorHAnsi"/>
          <w:b/>
          <w:bCs/>
          <w:smallCaps/>
          <w:sz w:val="22"/>
          <w:szCs w:val="22"/>
        </w:rPr>
        <w:t xml:space="preserve">NTT Data                                                                                                                                   </w:t>
      </w:r>
    </w:p>
    <w:p w14:paraId="5ADFACF4" w14:textId="6CC44611"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b/>
          <w:bCs/>
          <w:smallCaps/>
          <w:sz w:val="22"/>
          <w:szCs w:val="22"/>
        </w:rPr>
        <w:t xml:space="preserve"> </w:t>
      </w:r>
      <w:r w:rsidRPr="007B2DF4">
        <w:rPr>
          <w:rFonts w:asciiTheme="minorHAnsi" w:hAnsiTheme="minorHAnsi" w:cstheme="minorHAnsi"/>
          <w:smallCaps/>
          <w:sz w:val="22"/>
          <w:szCs w:val="22"/>
        </w:rPr>
        <w:t>August 2017-Oct 2017</w:t>
      </w:r>
    </w:p>
    <w:p w14:paraId="51FAF0BE"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SAP Version ECC 6  GTS Consulting at Honeywell.  My role was Functional Specs needed for another division of Honeywell that was not part of original GTS implementation.</w:t>
      </w:r>
    </w:p>
    <w:p w14:paraId="22F29CA4" w14:textId="77777777" w:rsidR="002E706F" w:rsidRPr="007B2DF4" w:rsidRDefault="002E706F" w:rsidP="007B2DF4">
      <w:pPr>
        <w:pStyle w:val="Standard"/>
        <w:rPr>
          <w:rFonts w:asciiTheme="minorHAnsi" w:hAnsiTheme="minorHAnsi" w:cstheme="minorHAnsi"/>
          <w:sz w:val="22"/>
          <w:szCs w:val="22"/>
        </w:rPr>
      </w:pPr>
    </w:p>
    <w:p w14:paraId="506FFD78" w14:textId="77777777" w:rsidR="002E706F" w:rsidRPr="007B2DF4" w:rsidRDefault="002E706F" w:rsidP="007B2DF4">
      <w:pPr>
        <w:pStyle w:val="Standard"/>
        <w:rPr>
          <w:rFonts w:asciiTheme="minorHAnsi" w:hAnsiTheme="minorHAnsi" w:cstheme="minorHAnsi"/>
          <w:smallCaps/>
          <w:sz w:val="22"/>
          <w:szCs w:val="22"/>
        </w:rPr>
      </w:pPr>
    </w:p>
    <w:p w14:paraId="5BEEA1DB" w14:textId="77777777" w:rsidR="007B2DF4" w:rsidRDefault="002E706F" w:rsidP="007B2DF4">
      <w:pPr>
        <w:pStyle w:val="Standard"/>
        <w:rPr>
          <w:rFonts w:asciiTheme="minorHAnsi" w:hAnsiTheme="minorHAnsi" w:cstheme="minorHAnsi"/>
          <w:smallCaps/>
          <w:sz w:val="22"/>
          <w:szCs w:val="22"/>
        </w:rPr>
      </w:pPr>
      <w:r w:rsidRPr="007B2DF4">
        <w:rPr>
          <w:rFonts w:asciiTheme="minorHAnsi" w:hAnsiTheme="minorHAnsi" w:cstheme="minorHAnsi"/>
          <w:b/>
          <w:bCs/>
          <w:smallCaps/>
          <w:sz w:val="22"/>
          <w:szCs w:val="22"/>
        </w:rPr>
        <w:t>Meggitt USA</w:t>
      </w:r>
      <w:r w:rsidRPr="007B2DF4">
        <w:rPr>
          <w:rFonts w:asciiTheme="minorHAnsi" w:hAnsiTheme="minorHAnsi" w:cstheme="minorHAnsi"/>
          <w:smallCaps/>
          <w:sz w:val="22"/>
          <w:szCs w:val="22"/>
        </w:rPr>
        <w:t xml:space="preserve"> </w:t>
      </w:r>
      <w:r w:rsidRPr="007B2DF4">
        <w:rPr>
          <w:rFonts w:asciiTheme="minorHAnsi" w:hAnsiTheme="minorHAnsi" w:cstheme="minorHAnsi"/>
          <w:b/>
          <w:bCs/>
          <w:smallCaps/>
          <w:sz w:val="22"/>
          <w:szCs w:val="22"/>
        </w:rPr>
        <w:t>SD -GTS Training and Testing in ECC</w:t>
      </w:r>
      <w:r w:rsidRPr="007B2DF4">
        <w:rPr>
          <w:rFonts w:asciiTheme="minorHAnsi" w:hAnsiTheme="minorHAnsi" w:cstheme="minorHAnsi"/>
          <w:smallCaps/>
          <w:sz w:val="22"/>
          <w:szCs w:val="22"/>
        </w:rPr>
        <w:t xml:space="preserve"> </w:t>
      </w:r>
      <w:r w:rsidRPr="007B2DF4">
        <w:rPr>
          <w:rFonts w:asciiTheme="minorHAnsi" w:hAnsiTheme="minorHAnsi" w:cstheme="minorHAnsi"/>
          <w:smallCaps/>
          <w:sz w:val="22"/>
          <w:szCs w:val="22"/>
        </w:rPr>
        <w:tab/>
      </w:r>
    </w:p>
    <w:p w14:paraId="735BBFC7" w14:textId="7700273F"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mallCaps/>
          <w:sz w:val="22"/>
          <w:szCs w:val="22"/>
        </w:rPr>
        <w:t>February  2013 –June 2017</w:t>
      </w:r>
    </w:p>
    <w:p w14:paraId="21D937AC" w14:textId="77777777" w:rsidR="002E706F" w:rsidRPr="007B2DF4" w:rsidRDefault="002E706F" w:rsidP="007B2DF4">
      <w:pPr>
        <w:pStyle w:val="Standard"/>
        <w:rPr>
          <w:rFonts w:asciiTheme="minorHAnsi" w:hAnsiTheme="minorHAnsi" w:cstheme="minorHAnsi"/>
          <w:b/>
          <w:bCs/>
          <w:sz w:val="22"/>
          <w:szCs w:val="22"/>
        </w:rPr>
      </w:pPr>
      <w:r w:rsidRPr="007B2DF4">
        <w:rPr>
          <w:rFonts w:asciiTheme="minorHAnsi" w:hAnsiTheme="minorHAnsi" w:cstheme="minorHAnsi"/>
          <w:b/>
          <w:bCs/>
          <w:i/>
          <w:iCs/>
          <w:smallCaps/>
          <w:sz w:val="22"/>
          <w:szCs w:val="22"/>
        </w:rPr>
        <w:t>GTS Functional Team Lead</w:t>
      </w:r>
    </w:p>
    <w:p w14:paraId="2539770F"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 xml:space="preserve">Instrumental in Deployment of GTS (Global Trade Services) to existing </w:t>
      </w:r>
      <w:r w:rsidRPr="007B2DF4">
        <w:rPr>
          <w:rFonts w:asciiTheme="minorHAnsi" w:hAnsiTheme="minorHAnsi" w:cstheme="minorHAnsi"/>
          <w:sz w:val="22"/>
          <w:szCs w:val="22"/>
          <w:highlight w:val="yellow"/>
        </w:rPr>
        <w:t>SAP ECC 6</w:t>
      </w:r>
      <w:r w:rsidRPr="007B2DF4">
        <w:rPr>
          <w:rFonts w:asciiTheme="minorHAnsi" w:hAnsiTheme="minorHAnsi" w:cstheme="minorHAnsi"/>
          <w:sz w:val="22"/>
          <w:szCs w:val="22"/>
        </w:rPr>
        <w:t xml:space="preserve"> sites within Meggitt globally.  Since this was an Aerospace Company, we had an R&amp;O responsibility to ensure that GTS did not get in the way of SM.  We received the repair part, created a notification and Service Order.  The part went through the repair process, it was screened by GTS and returned to the customer.  Deployed in waves.  Wave II (Switzerland) Wave III, MPC Rockmart, Ga, Thomson Aerospace Saginaw, Mi, MSS Orange County, Ca.  Wave IV, MCS Troy, In, MCS North Hollywood, Ca, MCS Corona, Ca.  Wave VI, MSS OECO, Milwaukee, Or, MCS San Diego, San Diego, Ca.  Wave VII Non-SAP feeder at MTSI, Suwanee, Georgia.  I provided ongoing support for live GTS sites.  Classification updates as required by Dept of Commerce and Deptt of State.  Worked with Deloitte.</w:t>
      </w:r>
    </w:p>
    <w:p w14:paraId="28994F6B" w14:textId="77777777" w:rsidR="002E706F" w:rsidRPr="007B2DF4" w:rsidRDefault="002E706F" w:rsidP="007B2DF4">
      <w:pPr>
        <w:pStyle w:val="Standard"/>
        <w:rPr>
          <w:rFonts w:asciiTheme="minorHAnsi" w:hAnsiTheme="minorHAnsi" w:cstheme="minorHAnsi"/>
          <w:smallCaps/>
          <w:sz w:val="22"/>
          <w:szCs w:val="22"/>
        </w:rPr>
      </w:pPr>
    </w:p>
    <w:p w14:paraId="1C8894F7"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b/>
          <w:bCs/>
          <w:smallCaps/>
          <w:sz w:val="22"/>
          <w:szCs w:val="22"/>
        </w:rPr>
        <w:t>Goodrich Aerostructures UTAS</w:t>
      </w:r>
      <w:r w:rsidRPr="007B2DF4">
        <w:rPr>
          <w:rFonts w:asciiTheme="minorHAnsi" w:hAnsiTheme="minorHAnsi" w:cstheme="minorHAnsi"/>
          <w:b/>
          <w:bCs/>
          <w:smallCaps/>
          <w:sz w:val="22"/>
          <w:szCs w:val="22"/>
        </w:rPr>
        <w:tab/>
        <w:t xml:space="preserve"> with HCL                                             </w:t>
      </w:r>
      <w:r w:rsidRPr="007B2DF4">
        <w:rPr>
          <w:rFonts w:asciiTheme="minorHAnsi" w:hAnsiTheme="minorHAnsi" w:cstheme="minorHAnsi"/>
          <w:smallCaps/>
          <w:sz w:val="22"/>
          <w:szCs w:val="22"/>
        </w:rPr>
        <w:t xml:space="preserve">                                        July – Nov 2012</w:t>
      </w:r>
    </w:p>
    <w:p w14:paraId="3EC77A15"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San Diego, Ca.</w:t>
      </w:r>
    </w:p>
    <w:p w14:paraId="05A353DF" w14:textId="77777777" w:rsidR="002E706F" w:rsidRPr="007B2DF4" w:rsidRDefault="002E706F" w:rsidP="007B2DF4">
      <w:pPr>
        <w:pStyle w:val="Standard"/>
        <w:rPr>
          <w:rFonts w:asciiTheme="minorHAnsi" w:hAnsiTheme="minorHAnsi" w:cstheme="minorHAnsi"/>
          <w:b/>
          <w:bCs/>
          <w:sz w:val="22"/>
          <w:szCs w:val="22"/>
        </w:rPr>
      </w:pPr>
      <w:r w:rsidRPr="007B2DF4">
        <w:rPr>
          <w:rFonts w:asciiTheme="minorHAnsi" w:hAnsiTheme="minorHAnsi" w:cstheme="minorHAnsi"/>
          <w:b/>
          <w:bCs/>
          <w:sz w:val="22"/>
          <w:szCs w:val="22"/>
        </w:rPr>
        <w:t>GTS 10.0 backfill/support for installed base users</w:t>
      </w:r>
    </w:p>
    <w:p w14:paraId="65D53620"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trouble tickets, system updates for HTS codes/globally, EAR and ITAR</w:t>
      </w:r>
    </w:p>
    <w:p w14:paraId="3F8A5898"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ECCN and ITAR code updates/globally/master data updates/config changes</w:t>
      </w:r>
    </w:p>
    <w:p w14:paraId="3975996F"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Aes for electronic customs filing</w:t>
      </w:r>
    </w:p>
    <w:p w14:paraId="6F8C0579" w14:textId="77777777" w:rsidR="002E706F" w:rsidRPr="007B2DF4" w:rsidRDefault="002E706F" w:rsidP="007B2DF4">
      <w:pPr>
        <w:pStyle w:val="Standard"/>
        <w:rPr>
          <w:rFonts w:asciiTheme="minorHAnsi" w:hAnsiTheme="minorHAnsi" w:cstheme="minorHAnsi"/>
          <w:smallCaps/>
          <w:sz w:val="22"/>
          <w:szCs w:val="22"/>
        </w:rPr>
      </w:pPr>
    </w:p>
    <w:p w14:paraId="69BADE1A" w14:textId="77777777" w:rsidR="002E706F" w:rsidRPr="007B2DF4" w:rsidRDefault="002E706F" w:rsidP="007B2DF4">
      <w:pPr>
        <w:pStyle w:val="Standard"/>
        <w:rPr>
          <w:rFonts w:asciiTheme="minorHAnsi" w:hAnsiTheme="minorHAnsi" w:cstheme="minorHAnsi"/>
          <w:smallCaps/>
          <w:sz w:val="22"/>
          <w:szCs w:val="22"/>
        </w:rPr>
      </w:pPr>
    </w:p>
    <w:p w14:paraId="11F88F98" w14:textId="77777777" w:rsidR="002E706F" w:rsidRPr="007B2DF4" w:rsidRDefault="002E706F" w:rsidP="007B2DF4">
      <w:pPr>
        <w:pStyle w:val="Standard"/>
        <w:rPr>
          <w:rFonts w:asciiTheme="minorHAnsi" w:hAnsiTheme="minorHAnsi" w:cstheme="minorHAnsi"/>
          <w:sz w:val="22"/>
          <w:szCs w:val="22"/>
        </w:rPr>
      </w:pPr>
    </w:p>
    <w:p w14:paraId="07A97F9B" w14:textId="77777777" w:rsidR="002E706F" w:rsidRPr="007B2DF4" w:rsidRDefault="002E706F" w:rsidP="007B2DF4">
      <w:pPr>
        <w:pStyle w:val="Standard"/>
        <w:rPr>
          <w:rFonts w:asciiTheme="minorHAnsi" w:hAnsiTheme="minorHAnsi" w:cstheme="minorHAnsi"/>
          <w:b/>
          <w:bCs/>
          <w:smallCaps/>
          <w:sz w:val="22"/>
          <w:szCs w:val="22"/>
        </w:rPr>
      </w:pPr>
    </w:p>
    <w:p w14:paraId="0C91186E" w14:textId="77777777" w:rsidR="002E706F" w:rsidRPr="007B2DF4" w:rsidRDefault="002E706F" w:rsidP="007B2DF4">
      <w:pPr>
        <w:pStyle w:val="Standard"/>
        <w:rPr>
          <w:rFonts w:asciiTheme="minorHAnsi" w:hAnsiTheme="minorHAnsi" w:cstheme="minorHAnsi"/>
          <w:b/>
          <w:bCs/>
          <w:smallCaps/>
          <w:sz w:val="22"/>
          <w:szCs w:val="22"/>
        </w:rPr>
      </w:pPr>
    </w:p>
    <w:p w14:paraId="3562F380" w14:textId="77777777" w:rsidR="002E706F" w:rsidRPr="007B2DF4" w:rsidRDefault="002E706F" w:rsidP="007B2DF4">
      <w:pPr>
        <w:pStyle w:val="Textbody"/>
        <w:rPr>
          <w:rFonts w:asciiTheme="minorHAnsi" w:hAnsiTheme="minorHAnsi" w:cstheme="minorHAnsi"/>
          <w:sz w:val="22"/>
          <w:szCs w:val="22"/>
        </w:rPr>
      </w:pPr>
      <w:r w:rsidRPr="007B2DF4">
        <w:rPr>
          <w:rFonts w:asciiTheme="minorHAnsi" w:hAnsiTheme="minorHAnsi" w:cstheme="minorHAnsi"/>
          <w:b/>
          <w:bCs/>
          <w:smallCaps/>
          <w:sz w:val="22"/>
          <w:szCs w:val="22"/>
        </w:rPr>
        <w:lastRenderedPageBreak/>
        <w:t xml:space="preserve">Rosa P. Crouch | </w:t>
      </w:r>
      <w:r w:rsidRPr="007B2DF4">
        <w:rPr>
          <w:rFonts w:asciiTheme="minorHAnsi" w:hAnsiTheme="minorHAnsi" w:cstheme="minorHAnsi"/>
          <w:b/>
          <w:bCs/>
          <w:sz w:val="22"/>
          <w:szCs w:val="22"/>
        </w:rPr>
        <w:t>Page 3 continued…..</w:t>
      </w:r>
      <w:r w:rsidRPr="007B2DF4">
        <w:rPr>
          <w:rFonts w:asciiTheme="minorHAnsi" w:hAnsiTheme="minorHAnsi" w:cstheme="minorHAnsi"/>
          <w:sz w:val="22"/>
          <w:szCs w:val="22"/>
        </w:rPr>
        <w:t xml:space="preserve">480.277.4097  (Mobile/Home)  |  </w:t>
      </w:r>
      <w:hyperlink r:id="rId7" w:history="1">
        <w:r w:rsidRPr="007B2DF4">
          <w:rPr>
            <w:rStyle w:val="Internetlink"/>
            <w:rFonts w:asciiTheme="minorHAnsi" w:hAnsiTheme="minorHAnsi" w:cstheme="minorHAnsi"/>
            <w:sz w:val="22"/>
            <w:szCs w:val="22"/>
          </w:rPr>
          <w:t>rosacrouch@msn.com</w:t>
        </w:r>
      </w:hyperlink>
    </w:p>
    <w:p w14:paraId="3024508A" w14:textId="77777777" w:rsidR="002E706F" w:rsidRPr="007B2DF4" w:rsidRDefault="002E706F" w:rsidP="007B2DF4">
      <w:pPr>
        <w:pStyle w:val="Standard"/>
        <w:jc w:val="center"/>
        <w:rPr>
          <w:rFonts w:asciiTheme="minorHAnsi" w:hAnsiTheme="minorHAnsi" w:cstheme="minorHAnsi"/>
          <w:i/>
          <w:iCs/>
          <w:sz w:val="22"/>
          <w:szCs w:val="22"/>
        </w:rPr>
      </w:pPr>
    </w:p>
    <w:p w14:paraId="7C328C34" w14:textId="77777777" w:rsidR="002E706F" w:rsidRPr="007B2DF4" w:rsidRDefault="002E706F" w:rsidP="007B2DF4">
      <w:pPr>
        <w:pStyle w:val="Standard"/>
        <w:rPr>
          <w:rFonts w:asciiTheme="minorHAnsi" w:hAnsiTheme="minorHAnsi" w:cstheme="minorHAnsi"/>
          <w:b/>
          <w:bCs/>
          <w:sz w:val="22"/>
          <w:szCs w:val="22"/>
        </w:rPr>
      </w:pPr>
    </w:p>
    <w:p w14:paraId="3A39B16F" w14:textId="77777777" w:rsidR="002E706F" w:rsidRPr="007B2DF4" w:rsidRDefault="002E706F" w:rsidP="007B2DF4">
      <w:pPr>
        <w:pStyle w:val="Standard"/>
        <w:rPr>
          <w:rFonts w:asciiTheme="minorHAnsi" w:hAnsiTheme="minorHAnsi" w:cstheme="minorHAnsi"/>
          <w:b/>
          <w:bCs/>
          <w:smallCaps/>
          <w:sz w:val="22"/>
          <w:szCs w:val="22"/>
        </w:rPr>
      </w:pPr>
    </w:p>
    <w:p w14:paraId="5258C39E" w14:textId="77777777" w:rsidR="002E706F" w:rsidRPr="007B2DF4" w:rsidRDefault="002E706F" w:rsidP="007B2DF4">
      <w:pPr>
        <w:pStyle w:val="Standard"/>
        <w:rPr>
          <w:rFonts w:asciiTheme="minorHAnsi" w:hAnsiTheme="minorHAnsi" w:cstheme="minorHAnsi"/>
          <w:b/>
          <w:bCs/>
          <w:smallCaps/>
          <w:sz w:val="22"/>
          <w:szCs w:val="22"/>
        </w:rPr>
      </w:pPr>
    </w:p>
    <w:p w14:paraId="32556B80"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b/>
          <w:bCs/>
          <w:smallCaps/>
          <w:sz w:val="22"/>
          <w:szCs w:val="22"/>
        </w:rPr>
        <w:t>Previous Experience</w:t>
      </w:r>
    </w:p>
    <w:p w14:paraId="1209E4F2" w14:textId="77777777" w:rsidR="002E706F" w:rsidRPr="007B2DF4" w:rsidRDefault="002E706F" w:rsidP="007B2DF4">
      <w:pPr>
        <w:pStyle w:val="Standard"/>
        <w:rPr>
          <w:rFonts w:asciiTheme="minorHAnsi" w:hAnsiTheme="minorHAnsi" w:cstheme="minorHAnsi"/>
          <w:sz w:val="22"/>
          <w:szCs w:val="22"/>
        </w:rPr>
      </w:pPr>
    </w:p>
    <w:p w14:paraId="20A0CA6B"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sz w:val="22"/>
          <w:szCs w:val="22"/>
        </w:rPr>
        <w:t xml:space="preserve">Earlier experience as a customer service representative and administrative assistant for Washington Natural Gas Company and sales/customer service professional within retail. </w:t>
      </w:r>
      <w:r w:rsidRPr="007B2DF4">
        <w:rPr>
          <w:rFonts w:asciiTheme="minorHAnsi" w:hAnsiTheme="minorHAnsi" w:cstheme="minorHAnsi"/>
          <w:i/>
          <w:iCs/>
          <w:sz w:val="22"/>
          <w:szCs w:val="22"/>
        </w:rPr>
        <w:t>Earlier experience detail is available upon request</w:t>
      </w:r>
    </w:p>
    <w:p w14:paraId="53822EAE" w14:textId="77777777" w:rsidR="002E706F" w:rsidRPr="007B2DF4" w:rsidRDefault="002E706F" w:rsidP="007B2DF4">
      <w:pPr>
        <w:pStyle w:val="Standard"/>
        <w:rPr>
          <w:rFonts w:asciiTheme="minorHAnsi" w:hAnsiTheme="minorHAnsi" w:cstheme="minorHAnsi"/>
          <w:sz w:val="22"/>
          <w:szCs w:val="22"/>
        </w:rPr>
      </w:pPr>
    </w:p>
    <w:p w14:paraId="4445B1D0" w14:textId="77777777" w:rsidR="002E706F" w:rsidRPr="007B2DF4" w:rsidRDefault="002E706F" w:rsidP="007B2DF4">
      <w:pPr>
        <w:pStyle w:val="Standard"/>
        <w:rPr>
          <w:rFonts w:asciiTheme="minorHAnsi" w:hAnsiTheme="minorHAnsi" w:cstheme="minorHAnsi"/>
          <w:sz w:val="22"/>
          <w:szCs w:val="22"/>
        </w:rPr>
      </w:pPr>
    </w:p>
    <w:p w14:paraId="40C341EB" w14:textId="77777777" w:rsidR="002E706F" w:rsidRPr="007B2DF4" w:rsidRDefault="002E706F" w:rsidP="007B2DF4">
      <w:pPr>
        <w:pStyle w:val="StyleHeading1Tahoma12pt"/>
        <w:spacing w:after="0"/>
        <w:rPr>
          <w:rFonts w:asciiTheme="minorHAnsi" w:hAnsiTheme="minorHAnsi" w:cstheme="minorHAnsi"/>
          <w:sz w:val="22"/>
          <w:szCs w:val="22"/>
        </w:rPr>
      </w:pPr>
      <w:r w:rsidRPr="007B2DF4">
        <w:rPr>
          <w:rFonts w:asciiTheme="minorHAnsi" w:hAnsiTheme="minorHAnsi" w:cstheme="minorHAnsi"/>
          <w:sz w:val="22"/>
          <w:szCs w:val="22"/>
        </w:rPr>
        <w:t>Education &amp; Professional Development</w:t>
      </w:r>
    </w:p>
    <w:p w14:paraId="1DC4A78B"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b/>
          <w:bCs/>
          <w:sz w:val="22"/>
          <w:szCs w:val="22"/>
          <w:u w:val="single"/>
        </w:rPr>
        <w:t>Education</w:t>
      </w:r>
      <w:r w:rsidRPr="007B2DF4">
        <w:rPr>
          <w:rFonts w:asciiTheme="minorHAnsi" w:hAnsiTheme="minorHAnsi" w:cstheme="minorHAnsi"/>
          <w:b/>
          <w:bCs/>
          <w:sz w:val="22"/>
          <w:szCs w:val="22"/>
        </w:rPr>
        <w:t xml:space="preserve">:  Liberal Arts Coursework, </w:t>
      </w:r>
      <w:r w:rsidRPr="007B2DF4">
        <w:rPr>
          <w:rFonts w:asciiTheme="minorHAnsi" w:hAnsiTheme="minorHAnsi" w:cstheme="minorHAnsi"/>
          <w:smallCaps/>
          <w:sz w:val="22"/>
          <w:szCs w:val="22"/>
        </w:rPr>
        <w:t xml:space="preserve">Tacoma Community College, </w:t>
      </w:r>
      <w:r w:rsidRPr="007B2DF4">
        <w:rPr>
          <w:rFonts w:asciiTheme="minorHAnsi" w:hAnsiTheme="minorHAnsi" w:cstheme="minorHAnsi"/>
          <w:sz w:val="22"/>
          <w:szCs w:val="22"/>
        </w:rPr>
        <w:t>Tacoma, Washington</w:t>
      </w:r>
    </w:p>
    <w:p w14:paraId="1C5C4ACD" w14:textId="77777777" w:rsidR="002E706F" w:rsidRPr="007B2DF4" w:rsidRDefault="002E706F" w:rsidP="007B2DF4">
      <w:pPr>
        <w:pStyle w:val="Standard"/>
        <w:rPr>
          <w:rFonts w:asciiTheme="minorHAnsi" w:hAnsiTheme="minorHAnsi" w:cstheme="minorHAnsi"/>
          <w:smallCaps/>
          <w:sz w:val="22"/>
          <w:szCs w:val="22"/>
        </w:rPr>
      </w:pPr>
    </w:p>
    <w:p w14:paraId="1BAE6301" w14:textId="77777777" w:rsidR="002E706F" w:rsidRPr="007B2DF4" w:rsidRDefault="002E706F" w:rsidP="007B2DF4">
      <w:pPr>
        <w:pStyle w:val="Standard"/>
        <w:rPr>
          <w:rFonts w:asciiTheme="minorHAnsi" w:hAnsiTheme="minorHAnsi" w:cstheme="minorHAnsi"/>
          <w:sz w:val="22"/>
          <w:szCs w:val="22"/>
        </w:rPr>
      </w:pPr>
      <w:r w:rsidRPr="007B2DF4">
        <w:rPr>
          <w:rFonts w:asciiTheme="minorHAnsi" w:hAnsiTheme="minorHAnsi" w:cstheme="minorHAnsi"/>
          <w:b/>
          <w:bCs/>
          <w:sz w:val="22"/>
          <w:szCs w:val="22"/>
          <w:u w:val="single"/>
        </w:rPr>
        <w:t>Affiliation</w:t>
      </w:r>
      <w:r w:rsidRPr="007B2DF4">
        <w:rPr>
          <w:rFonts w:asciiTheme="minorHAnsi" w:hAnsiTheme="minorHAnsi" w:cstheme="minorHAnsi"/>
          <w:b/>
          <w:bCs/>
          <w:sz w:val="22"/>
          <w:szCs w:val="22"/>
        </w:rPr>
        <w:t xml:space="preserve">:  </w:t>
      </w:r>
      <w:r w:rsidRPr="007B2DF4">
        <w:rPr>
          <w:rFonts w:asciiTheme="minorHAnsi" w:hAnsiTheme="minorHAnsi" w:cstheme="minorHAnsi"/>
          <w:sz w:val="22"/>
          <w:szCs w:val="22"/>
        </w:rPr>
        <w:t>SAP Users Groups (ASUG)</w:t>
      </w:r>
    </w:p>
    <w:p w14:paraId="0C18F09D" w14:textId="77777777" w:rsidR="002E706F" w:rsidRPr="007B2DF4" w:rsidRDefault="002E706F" w:rsidP="007B2DF4">
      <w:pPr>
        <w:pStyle w:val="lastbullet"/>
        <w:numPr>
          <w:ilvl w:val="0"/>
          <w:numId w:val="0"/>
        </w:numPr>
        <w:ind w:left="144" w:hanging="144"/>
        <w:rPr>
          <w:rFonts w:asciiTheme="minorHAnsi" w:hAnsiTheme="minorHAnsi" w:cstheme="minorHAnsi"/>
          <w:sz w:val="22"/>
          <w:szCs w:val="22"/>
        </w:rPr>
      </w:pPr>
    </w:p>
    <w:p w14:paraId="33D362F2" w14:textId="77777777" w:rsidR="002E706F" w:rsidRPr="007B2DF4" w:rsidRDefault="002E706F" w:rsidP="007B2DF4">
      <w:pPr>
        <w:pStyle w:val="Standard"/>
        <w:rPr>
          <w:rFonts w:asciiTheme="minorHAnsi" w:hAnsiTheme="minorHAnsi" w:cstheme="minorHAnsi"/>
          <w:sz w:val="22"/>
          <w:szCs w:val="22"/>
        </w:rPr>
      </w:pPr>
    </w:p>
    <w:p w14:paraId="2E3BE7D7" w14:textId="77777777" w:rsidR="009F02ED" w:rsidRPr="007B2DF4" w:rsidRDefault="009F02ED" w:rsidP="007B2DF4">
      <w:pPr>
        <w:rPr>
          <w:rFonts w:asciiTheme="minorHAnsi" w:hAnsiTheme="minorHAnsi" w:cstheme="minorHAnsi"/>
        </w:rPr>
      </w:pPr>
    </w:p>
    <w:sectPr w:rsidR="009F02ED" w:rsidRPr="007B2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Bold">
    <w:altName w:val="Tahoma"/>
    <w:panose1 w:val="020B0804030504040204"/>
    <w:charset w:val="00"/>
    <w:family w:val="roman"/>
    <w:pitch w:val="variable"/>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031"/>
    <w:multiLevelType w:val="multilevel"/>
    <w:tmpl w:val="292A72D4"/>
    <w:styleLink w:val="WWNum1"/>
    <w:lvl w:ilvl="0">
      <w:numFmt w:val="bullet"/>
      <w:pStyle w:val="lastbullet"/>
      <w:lvlText w:val=""/>
      <w:lvlJc w:val="left"/>
      <w:pPr>
        <w:ind w:left="504" w:hanging="360"/>
      </w:pPr>
      <w:rPr>
        <w:rFonts w:ascii="Symbol" w:hAnsi="Symbol" w:cs="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7B72F0C"/>
    <w:multiLevelType w:val="multilevel"/>
    <w:tmpl w:val="2B92CE30"/>
    <w:styleLink w:val="WWNum3"/>
    <w:lvl w:ilvl="0">
      <w:numFmt w:val="bullet"/>
      <w:pStyle w:val="tablebullets"/>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7A781A9F"/>
    <w:multiLevelType w:val="multilevel"/>
    <w:tmpl w:val="EB06CBA8"/>
    <w:styleLink w:val="WWNum2"/>
    <w:lvl w:ilvl="0">
      <w:numFmt w:val="bullet"/>
      <w:pStyle w:val="Bullet"/>
      <w:lvlText w:val=""/>
      <w:lvlJc w:val="left"/>
      <w:pPr>
        <w:ind w:left="720" w:hanging="360"/>
      </w:pPr>
      <w:rPr>
        <w:rFonts w:ascii="Symbol" w:hAnsi="Symbol" w:cs="Symbol"/>
        <w:caps w:val="0"/>
        <w:smallCaps w:val="0"/>
        <w:strike w:val="0"/>
        <w:dstrike w:val="0"/>
        <w:vanish w:val="0"/>
        <w:color w:val="000000"/>
        <w:position w:val="0"/>
        <w:sz w:val="16"/>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334255978">
    <w:abstractNumId w:val="0"/>
  </w:num>
  <w:num w:numId="2" w16cid:durableId="627129395">
    <w:abstractNumId w:val="2"/>
  </w:num>
  <w:num w:numId="3" w16cid:durableId="838741217">
    <w:abstractNumId w:val="1"/>
  </w:num>
  <w:num w:numId="4" w16cid:durableId="2106074181">
    <w:abstractNumId w:val="1"/>
  </w:num>
  <w:num w:numId="5" w16cid:durableId="1883244729">
    <w:abstractNumId w:val="2"/>
  </w:num>
  <w:num w:numId="6" w16cid:durableId="45672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6F"/>
    <w:rsid w:val="002A3B69"/>
    <w:rsid w:val="002E706F"/>
    <w:rsid w:val="006138DC"/>
    <w:rsid w:val="006C083A"/>
    <w:rsid w:val="007453F8"/>
    <w:rsid w:val="007B2DF4"/>
    <w:rsid w:val="009F02ED"/>
    <w:rsid w:val="00A85C8A"/>
    <w:rsid w:val="00A97F61"/>
    <w:rsid w:val="00D0079E"/>
    <w:rsid w:val="00E6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2748"/>
  <w15:chartTrackingRefBased/>
  <w15:docId w15:val="{CA5BDEBA-7AF2-4E6F-B3A9-2C893B99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6F"/>
    <w:pPr>
      <w:widowControl w:val="0"/>
      <w:suppressAutoHyphens/>
      <w:autoSpaceDN w:val="0"/>
      <w:spacing w:after="0" w:line="240" w:lineRule="auto"/>
      <w:textAlignment w:val="baseline"/>
    </w:pPr>
    <w:rPr>
      <w:rFonts w:ascii="Calibri" w:eastAsia="Calibri" w:hAnsi="Calibri" w:cs="F"/>
      <w:kern w:val="0"/>
      <w14:ligatures w14:val="none"/>
    </w:rPr>
  </w:style>
  <w:style w:type="paragraph" w:styleId="Heading1">
    <w:name w:val="heading 1"/>
    <w:basedOn w:val="Normal"/>
    <w:next w:val="Normal"/>
    <w:link w:val="Heading1Char"/>
    <w:uiPriority w:val="9"/>
    <w:qFormat/>
    <w:rsid w:val="002E70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Standard"/>
    <w:next w:val="Standard"/>
    <w:link w:val="Heading3Char"/>
    <w:uiPriority w:val="9"/>
    <w:unhideWhenUsed/>
    <w:qFormat/>
    <w:rsid w:val="002E706F"/>
    <w:pPr>
      <w:keepNext/>
      <w:pBdr>
        <w:top w:val="single" w:sz="4" w:space="1" w:color="000000"/>
        <w:bottom w:val="single" w:sz="12" w:space="1" w:color="000000"/>
      </w:pBdr>
      <w:jc w:val="center"/>
      <w:outlineLvl w:val="2"/>
    </w:pPr>
    <w:rPr>
      <w:rFonts w:ascii="Tahoma Bold" w:eastAsia="Tahoma Bold" w:hAnsi="Tahoma Bold" w:cs="Tahoma Bold"/>
      <w:b/>
      <w:bCs/>
      <w:smallCaps/>
      <w:spacing w:val="20"/>
      <w:sz w:val="32"/>
    </w:rPr>
  </w:style>
  <w:style w:type="paragraph" w:styleId="Heading5">
    <w:name w:val="heading 5"/>
    <w:basedOn w:val="Standard"/>
    <w:next w:val="Standard"/>
    <w:link w:val="Heading5Char"/>
    <w:uiPriority w:val="9"/>
    <w:unhideWhenUsed/>
    <w:qFormat/>
    <w:rsid w:val="002E706F"/>
    <w:pPr>
      <w:keepNext/>
      <w:jc w:val="center"/>
      <w:outlineLvl w:val="4"/>
    </w:pPr>
    <w:rPr>
      <w:rFonts w:ascii="Californian FB" w:eastAsia="Californian FB" w:hAnsi="Californian FB" w:cs="Californian FB"/>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706F"/>
    <w:rPr>
      <w:rFonts w:ascii="Tahoma Bold" w:eastAsia="Tahoma Bold" w:hAnsi="Tahoma Bold" w:cs="Tahoma Bold"/>
      <w:b/>
      <w:bCs/>
      <w:smallCaps/>
      <w:spacing w:val="20"/>
      <w:kern w:val="0"/>
      <w:sz w:val="32"/>
      <w:szCs w:val="24"/>
      <w14:ligatures w14:val="none"/>
    </w:rPr>
  </w:style>
  <w:style w:type="character" w:customStyle="1" w:styleId="Heading5Char">
    <w:name w:val="Heading 5 Char"/>
    <w:basedOn w:val="DefaultParagraphFont"/>
    <w:link w:val="Heading5"/>
    <w:uiPriority w:val="9"/>
    <w:rsid w:val="002E706F"/>
    <w:rPr>
      <w:rFonts w:ascii="Californian FB" w:eastAsia="Californian FB" w:hAnsi="Californian FB" w:cs="Californian FB"/>
      <w:b/>
      <w:bCs/>
      <w:kern w:val="0"/>
      <w:sz w:val="28"/>
      <w:szCs w:val="24"/>
      <w14:ligatures w14:val="none"/>
    </w:rPr>
  </w:style>
  <w:style w:type="paragraph" w:customStyle="1" w:styleId="Standard">
    <w:name w:val="Standard"/>
    <w:rsid w:val="002E706F"/>
    <w:pPr>
      <w:tabs>
        <w:tab w:val="right" w:pos="10224"/>
      </w:tabs>
      <w:suppressAutoHyphens/>
      <w:autoSpaceDN w:val="0"/>
      <w:spacing w:after="0" w:line="240" w:lineRule="auto"/>
      <w:jc w:val="both"/>
      <w:textAlignment w:val="baseline"/>
    </w:pPr>
    <w:rPr>
      <w:rFonts w:ascii="Tahoma" w:eastAsia="Times New Roman" w:hAnsi="Tahoma" w:cs="Times New Roman"/>
      <w:kern w:val="0"/>
      <w:sz w:val="19"/>
      <w:szCs w:val="24"/>
      <w14:ligatures w14:val="none"/>
    </w:rPr>
  </w:style>
  <w:style w:type="paragraph" w:customStyle="1" w:styleId="Textbody">
    <w:name w:val="Text body"/>
    <w:basedOn w:val="Standard"/>
    <w:rsid w:val="002E706F"/>
  </w:style>
  <w:style w:type="paragraph" w:customStyle="1" w:styleId="StyleHeading1Tahoma12pt">
    <w:name w:val="Style Heading 1 + Tahoma 12 pt"/>
    <w:basedOn w:val="Heading1"/>
    <w:rsid w:val="002E706F"/>
    <w:pPr>
      <w:keepLines w:val="0"/>
      <w:widowControl/>
      <w:pBdr>
        <w:top w:val="single" w:sz="4" w:space="1" w:color="000000"/>
        <w:bottom w:val="single" w:sz="12" w:space="1" w:color="000000"/>
      </w:pBdr>
      <w:tabs>
        <w:tab w:val="right" w:pos="10224"/>
      </w:tabs>
      <w:spacing w:before="0" w:after="120"/>
      <w:jc w:val="center"/>
    </w:pPr>
    <w:rPr>
      <w:rFonts w:ascii="Tahoma" w:eastAsia="Times New Roman" w:hAnsi="Tahoma" w:cs="Times New Roman"/>
      <w:b/>
      <w:bCs/>
      <w:smallCaps/>
      <w:color w:val="auto"/>
      <w:spacing w:val="30"/>
      <w:sz w:val="20"/>
      <w:szCs w:val="24"/>
    </w:rPr>
  </w:style>
  <w:style w:type="paragraph" w:customStyle="1" w:styleId="lastbullet">
    <w:name w:val="last bullet"/>
    <w:basedOn w:val="Textbody"/>
    <w:rsid w:val="002E706F"/>
    <w:pPr>
      <w:numPr>
        <w:numId w:val="1"/>
      </w:numPr>
      <w:tabs>
        <w:tab w:val="clear" w:pos="10224"/>
        <w:tab w:val="left" w:pos="288"/>
        <w:tab w:val="right" w:pos="10368"/>
      </w:tabs>
    </w:pPr>
  </w:style>
  <w:style w:type="paragraph" w:customStyle="1" w:styleId="Bullet">
    <w:name w:val="Bullet"/>
    <w:rsid w:val="002E706F"/>
    <w:pPr>
      <w:numPr>
        <w:numId w:val="2"/>
      </w:numPr>
      <w:tabs>
        <w:tab w:val="left" w:pos="288"/>
      </w:tabs>
      <w:suppressAutoHyphens/>
      <w:autoSpaceDN w:val="0"/>
      <w:spacing w:after="80" w:line="240" w:lineRule="auto"/>
      <w:jc w:val="both"/>
      <w:textAlignment w:val="baseline"/>
    </w:pPr>
    <w:rPr>
      <w:rFonts w:ascii="Tahoma" w:eastAsia="Times New Roman" w:hAnsi="Tahoma" w:cs="Times New Roman"/>
      <w:kern w:val="0"/>
      <w:sz w:val="19"/>
      <w:szCs w:val="24"/>
      <w14:ligatures w14:val="none"/>
    </w:rPr>
  </w:style>
  <w:style w:type="paragraph" w:customStyle="1" w:styleId="companydescription">
    <w:name w:val="company description"/>
    <w:basedOn w:val="Standard"/>
    <w:rsid w:val="002E706F"/>
    <w:pPr>
      <w:tabs>
        <w:tab w:val="right" w:pos="9900"/>
      </w:tabs>
      <w:spacing w:after="60"/>
    </w:pPr>
    <w:rPr>
      <w:i/>
      <w:sz w:val="18"/>
    </w:rPr>
  </w:style>
  <w:style w:type="paragraph" w:customStyle="1" w:styleId="tablebullets">
    <w:name w:val="table bullets"/>
    <w:basedOn w:val="lastbullet"/>
    <w:rsid w:val="002E706F"/>
    <w:pPr>
      <w:numPr>
        <w:numId w:val="3"/>
      </w:numPr>
      <w:tabs>
        <w:tab w:val="clear" w:pos="288"/>
        <w:tab w:val="clear" w:pos="10368"/>
        <w:tab w:val="left" w:pos="576"/>
      </w:tabs>
    </w:pPr>
  </w:style>
  <w:style w:type="character" w:customStyle="1" w:styleId="Internetlink">
    <w:name w:val="Internet link"/>
    <w:rsid w:val="002E706F"/>
    <w:rPr>
      <w:color w:val="0000FF"/>
      <w:u w:val="single"/>
    </w:rPr>
  </w:style>
  <w:style w:type="numbering" w:customStyle="1" w:styleId="WWNum1">
    <w:name w:val="WWNum1"/>
    <w:basedOn w:val="NoList"/>
    <w:rsid w:val="002E706F"/>
    <w:pPr>
      <w:numPr>
        <w:numId w:val="1"/>
      </w:numPr>
    </w:pPr>
  </w:style>
  <w:style w:type="numbering" w:customStyle="1" w:styleId="WWNum2">
    <w:name w:val="WWNum2"/>
    <w:basedOn w:val="NoList"/>
    <w:rsid w:val="002E706F"/>
    <w:pPr>
      <w:numPr>
        <w:numId w:val="2"/>
      </w:numPr>
    </w:pPr>
  </w:style>
  <w:style w:type="numbering" w:customStyle="1" w:styleId="WWNum3">
    <w:name w:val="WWNum3"/>
    <w:basedOn w:val="NoList"/>
    <w:rsid w:val="002E706F"/>
    <w:pPr>
      <w:numPr>
        <w:numId w:val="3"/>
      </w:numPr>
    </w:pPr>
  </w:style>
  <w:style w:type="character" w:customStyle="1" w:styleId="Heading1Char">
    <w:name w:val="Heading 1 Char"/>
    <w:basedOn w:val="DefaultParagraphFont"/>
    <w:link w:val="Heading1"/>
    <w:uiPriority w:val="9"/>
    <w:rsid w:val="002E706F"/>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semiHidden/>
    <w:unhideWhenUsed/>
    <w:rsid w:val="007B2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acrouch@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rosa-crouch-a48a00167" TargetMode="External"/><Relationship Id="rId5" Type="http://schemas.openxmlformats.org/officeDocument/2006/relationships/hyperlink" Target="mailto:rosacrouch@ms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CROUCH</dc:creator>
  <cp:keywords/>
  <dc:description/>
  <cp:lastModifiedBy>PCCS-0007</cp:lastModifiedBy>
  <cp:revision>2</cp:revision>
  <dcterms:created xsi:type="dcterms:W3CDTF">2023-10-25T14:29:00Z</dcterms:created>
  <dcterms:modified xsi:type="dcterms:W3CDTF">2023-10-25T14:29:00Z</dcterms:modified>
</cp:coreProperties>
</file>